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FBF0B">
      <w:pPr>
        <w:jc w:val="center"/>
        <w:rPr>
          <w:rFonts w:hint="eastAsia" w:ascii="方正小标宋简体" w:hAnsi="宋体" w:eastAsia="方正小标宋简体" w:cs="宋体"/>
          <w:sz w:val="44"/>
          <w:szCs w:val="44"/>
          <w:lang w:eastAsia="zh-CN"/>
        </w:rPr>
      </w:pPr>
      <w:bookmarkStart w:id="28" w:name="_GoBack"/>
      <w:bookmarkEnd w:id="28"/>
      <w:r>
        <w:rPr>
          <w:rFonts w:hint="eastAsia" w:ascii="方正小标宋简体" w:hAnsi="宋体" w:eastAsia="方正小标宋简体" w:cs="宋体"/>
          <w:sz w:val="44"/>
          <w:szCs w:val="44"/>
          <w:lang w:eastAsia="zh-CN"/>
        </w:rPr>
        <w:t>涉税专业服务管理执法文书式样</w:t>
      </w:r>
    </w:p>
    <w:p w14:paraId="0F467098">
      <w:pPr>
        <w:jc w:val="center"/>
        <w:rPr>
          <w:rFonts w:hint="eastAsia" w:ascii="黑体" w:eastAsia="黑体"/>
          <w:sz w:val="36"/>
          <w:szCs w:val="36"/>
        </w:rPr>
      </w:pPr>
    </w:p>
    <w:p w14:paraId="0E380823">
      <w:pPr>
        <w:jc w:val="center"/>
        <w:rPr>
          <w:rFonts w:hint="eastAsia" w:ascii="黑体" w:eastAsia="黑体"/>
          <w:sz w:val="36"/>
          <w:szCs w:val="36"/>
        </w:rPr>
      </w:pPr>
      <w:r>
        <w:rPr>
          <w:rFonts w:hint="eastAsia" w:ascii="黑体" w:eastAsia="黑体"/>
          <w:sz w:val="36"/>
          <w:szCs w:val="36"/>
        </w:rPr>
        <w:t>目  录</w:t>
      </w:r>
    </w:p>
    <w:p w14:paraId="23EB38B5">
      <w:pPr>
        <w:pStyle w:val="13"/>
        <w:tabs>
          <w:tab w:val="right" w:leader="dot" w:pos="8845"/>
        </w:tabs>
        <w:rPr>
          <w:rFonts w:hint="eastAsia" w:ascii="仿宋_GB2312" w:hAnsi="仿宋_GB2312" w:eastAsia="仿宋_GB2312" w:cs="仿宋_GB2312"/>
          <w:sz w:val="28"/>
          <w:szCs w:val="28"/>
        </w:rPr>
      </w:pPr>
      <w:bookmarkStart w:id="0" w:name="_Toc783183950_WPSOffice_Type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_Toc1929476445_WPSOffice_Level1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1.税务事项通知书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1" w:name="_Toc1929476445_WPSOffice_Level1Page"/>
      <w:r>
        <w:rPr>
          <w:rFonts w:hint="eastAsia" w:ascii="仿宋_GB2312" w:hAnsi="仿宋_GB2312" w:eastAsia="仿宋_GB2312" w:cs="仿宋_GB2312"/>
          <w:sz w:val="28"/>
          <w:szCs w:val="28"/>
        </w:rPr>
        <w:t>1</w:t>
      </w:r>
      <w:bookmarkEnd w:id="1"/>
      <w:r>
        <w:rPr>
          <w:rFonts w:hint="eastAsia" w:ascii="仿宋_GB2312" w:hAnsi="仿宋_GB2312" w:eastAsia="仿宋_GB2312" w:cs="仿宋_GB2312"/>
          <w:sz w:val="28"/>
          <w:szCs w:val="28"/>
        </w:rPr>
        <w:fldChar w:fldCharType="end"/>
      </w:r>
    </w:p>
    <w:p w14:paraId="4347D6CA">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_Toc1898038090_WPSOffice_Level1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2.税务检查通知书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2" w:name="_Toc1898038090_WPSOffice_Level1Page"/>
      <w:r>
        <w:rPr>
          <w:rFonts w:hint="eastAsia" w:ascii="仿宋_GB2312" w:hAnsi="仿宋_GB2312" w:eastAsia="仿宋_GB2312" w:cs="仿宋_GB2312"/>
          <w:sz w:val="28"/>
          <w:szCs w:val="28"/>
        </w:rPr>
        <w:t>3</w:t>
      </w:r>
      <w:bookmarkEnd w:id="2"/>
      <w:r>
        <w:rPr>
          <w:rFonts w:hint="eastAsia" w:ascii="仿宋_GB2312" w:hAnsi="仿宋_GB2312" w:eastAsia="仿宋_GB2312" w:cs="仿宋_GB2312"/>
          <w:sz w:val="28"/>
          <w:szCs w:val="28"/>
        </w:rPr>
        <w:fldChar w:fldCharType="end"/>
      </w:r>
    </w:p>
    <w:p w14:paraId="461E358E">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_Toc92873585_WPSOffice_Level1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3.询问通知书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3" w:name="_Toc92873585_WPSOffice_Level1Page"/>
      <w:r>
        <w:rPr>
          <w:rFonts w:hint="eastAsia" w:ascii="仿宋_GB2312" w:hAnsi="仿宋_GB2312" w:eastAsia="仿宋_GB2312" w:cs="仿宋_GB2312"/>
          <w:sz w:val="28"/>
          <w:szCs w:val="28"/>
        </w:rPr>
        <w:t>5</w:t>
      </w:r>
      <w:bookmarkEnd w:id="3"/>
      <w:r>
        <w:rPr>
          <w:rFonts w:hint="eastAsia" w:ascii="仿宋_GB2312" w:hAnsi="仿宋_GB2312" w:eastAsia="仿宋_GB2312" w:cs="仿宋_GB2312"/>
          <w:sz w:val="28"/>
          <w:szCs w:val="28"/>
        </w:rPr>
        <w:fldChar w:fldCharType="end"/>
      </w:r>
    </w:p>
    <w:p w14:paraId="6FC4B74F">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_Toc1557330338_WPSOffice_Level1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4.询问（调查）笔录</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4" w:name="_Toc1557330338_WPSOffice_Level1Page"/>
      <w:r>
        <w:rPr>
          <w:rFonts w:hint="eastAsia" w:ascii="仿宋_GB2312" w:hAnsi="仿宋_GB2312" w:eastAsia="仿宋_GB2312" w:cs="仿宋_GB2312"/>
          <w:sz w:val="28"/>
          <w:szCs w:val="28"/>
        </w:rPr>
        <w:t>7</w:t>
      </w:r>
      <w:bookmarkEnd w:id="4"/>
      <w:r>
        <w:rPr>
          <w:rFonts w:hint="eastAsia" w:ascii="仿宋_GB2312" w:hAnsi="仿宋_GB2312" w:eastAsia="仿宋_GB2312" w:cs="仿宋_GB2312"/>
          <w:sz w:val="28"/>
          <w:szCs w:val="28"/>
        </w:rPr>
        <w:fldChar w:fldCharType="end"/>
      </w:r>
    </w:p>
    <w:p w14:paraId="601951A7">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_Toc1880388817_WPSOffice_Level1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5.责令限期改正通知书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5" w:name="_Toc1880388817_WPSOffice_Level1Page"/>
      <w:r>
        <w:rPr>
          <w:rFonts w:hint="eastAsia" w:ascii="仿宋_GB2312" w:hAnsi="仿宋_GB2312" w:eastAsia="仿宋_GB2312" w:cs="仿宋_GB2312"/>
          <w:sz w:val="28"/>
          <w:szCs w:val="28"/>
        </w:rPr>
        <w:t>11</w:t>
      </w:r>
      <w:bookmarkEnd w:id="5"/>
      <w:r>
        <w:rPr>
          <w:rFonts w:hint="eastAsia" w:ascii="仿宋_GB2312" w:hAnsi="仿宋_GB2312" w:eastAsia="仿宋_GB2312" w:cs="仿宋_GB2312"/>
          <w:sz w:val="28"/>
          <w:szCs w:val="28"/>
        </w:rPr>
        <w:fldChar w:fldCharType="end"/>
      </w:r>
    </w:p>
    <w:p w14:paraId="2783E451">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_Toc624044760_WPSOffice_Level1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6.税务行政处罚事项告知书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6" w:name="_Toc624044760_WPSOffice_Level1Page"/>
      <w:r>
        <w:rPr>
          <w:rFonts w:hint="eastAsia" w:ascii="仿宋_GB2312" w:hAnsi="仿宋_GB2312" w:eastAsia="仿宋_GB2312" w:cs="仿宋_GB2312"/>
          <w:sz w:val="28"/>
          <w:szCs w:val="28"/>
        </w:rPr>
        <w:t>13</w:t>
      </w:r>
      <w:bookmarkEnd w:id="6"/>
      <w:r>
        <w:rPr>
          <w:rFonts w:hint="eastAsia" w:ascii="仿宋_GB2312" w:hAnsi="仿宋_GB2312" w:eastAsia="仿宋_GB2312" w:cs="仿宋_GB2312"/>
          <w:sz w:val="28"/>
          <w:szCs w:val="28"/>
        </w:rPr>
        <w:fldChar w:fldCharType="end"/>
      </w:r>
    </w:p>
    <w:p w14:paraId="46A2F0B4">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_Toc2136833867_WPSOffice_Level1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7.税务行政处罚决定书（简易）</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7" w:name="_Toc2136833867_WPSOffice_Level1Page"/>
      <w:r>
        <w:rPr>
          <w:rFonts w:hint="eastAsia" w:ascii="仿宋_GB2312" w:hAnsi="仿宋_GB2312" w:eastAsia="仿宋_GB2312" w:cs="仿宋_GB2312"/>
          <w:sz w:val="28"/>
          <w:szCs w:val="28"/>
        </w:rPr>
        <w:t>16</w:t>
      </w:r>
      <w:bookmarkEnd w:id="7"/>
      <w:r>
        <w:rPr>
          <w:rFonts w:hint="eastAsia" w:ascii="仿宋_GB2312" w:hAnsi="仿宋_GB2312" w:eastAsia="仿宋_GB2312" w:cs="仿宋_GB2312"/>
          <w:sz w:val="28"/>
          <w:szCs w:val="28"/>
        </w:rPr>
        <w:fldChar w:fldCharType="end"/>
      </w:r>
    </w:p>
    <w:p w14:paraId="42B7228D">
      <w:pPr>
        <w:pStyle w:val="13"/>
        <w:tabs>
          <w:tab w:val="right" w:leader="dot" w:pos="884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_Toc1769275616_WPSOffice_Level1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8.税务行政处罚决定书</w:t>
      </w:r>
      <w:r>
        <w:rPr>
          <w:rFonts w:hint="eastAsia" w:ascii="仿宋_GB2312" w:hAnsi="仿宋_GB2312" w:eastAsia="仿宋_GB2312" w:cs="仿宋_GB2312"/>
          <w:spacing w:val="0"/>
          <w:sz w:val="28"/>
          <w:szCs w:val="28"/>
          <w:lang w:val="en-US" w:eastAsia="zh-CN"/>
        </w:rPr>
        <w:t>（涉税专业服务管理执法适用）</w:t>
      </w:r>
      <w:r>
        <w:rPr>
          <w:rFonts w:hint="eastAsia" w:ascii="仿宋_GB2312" w:hAnsi="仿宋_GB2312" w:eastAsia="仿宋_GB2312" w:cs="仿宋_GB2312"/>
          <w:sz w:val="28"/>
          <w:szCs w:val="28"/>
        </w:rPr>
        <w:tab/>
      </w:r>
      <w:bookmarkStart w:id="8" w:name="_Toc1769275616_WPSOffice_Level1Page"/>
      <w:r>
        <w:rPr>
          <w:rFonts w:hint="eastAsia" w:ascii="仿宋_GB2312" w:hAnsi="仿宋_GB2312" w:eastAsia="仿宋_GB2312" w:cs="仿宋_GB2312"/>
          <w:sz w:val="28"/>
          <w:szCs w:val="28"/>
        </w:rPr>
        <w:t>18</w:t>
      </w:r>
      <w:bookmarkEnd w:id="8"/>
      <w:r>
        <w:rPr>
          <w:rFonts w:hint="eastAsia" w:ascii="仿宋_GB2312" w:hAnsi="仿宋_GB2312" w:eastAsia="仿宋_GB2312" w:cs="仿宋_GB2312"/>
          <w:sz w:val="28"/>
          <w:szCs w:val="28"/>
        </w:rPr>
        <w:fldChar w:fldCharType="end"/>
      </w:r>
      <w:bookmarkEnd w:id="0"/>
    </w:p>
    <w:p w14:paraId="65BC01EA">
      <w:pPr>
        <w:pStyle w:val="2"/>
        <w:rPr>
          <w:rFonts w:hint="eastAsia"/>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14:paraId="730B1E38">
      <w:pPr>
        <w:keepNext w:val="0"/>
        <w:keepLines w:val="0"/>
        <w:widowControl/>
        <w:suppressLineNumbers w:val="0"/>
        <w:spacing w:line="500" w:lineRule="exact"/>
        <w:ind w:firstLine="0" w:firstLineChars="0"/>
        <w:jc w:val="both"/>
        <w:textAlignment w:val="auto"/>
        <w:outlineLvl w:val="0"/>
        <w:rPr>
          <w:rFonts w:hint="eastAsia" w:ascii="黑体" w:hAnsi="黑体" w:eastAsia="黑体" w:cs="黑体"/>
          <w:b w:val="0"/>
          <w:bCs w:val="0"/>
          <w:color w:val="000000"/>
          <w:sz w:val="32"/>
          <w:szCs w:val="32"/>
          <w:lang w:val="en-US" w:eastAsia="zh-CN"/>
        </w:rPr>
      </w:pPr>
      <w:bookmarkStart w:id="9" w:name="_Toc1929476445_WPSOffice_Level1"/>
      <w:r>
        <w:rPr>
          <w:rFonts w:hint="eastAsia" w:ascii="黑体" w:hAnsi="黑体" w:eastAsia="黑体" w:cs="黑体"/>
          <w:b w:val="0"/>
          <w:bCs w:val="0"/>
          <w:color w:val="000000"/>
          <w:sz w:val="32"/>
          <w:szCs w:val="32"/>
          <w:lang w:val="en-US" w:eastAsia="zh-CN"/>
        </w:rPr>
        <w:t>1.税务事项通知书</w:t>
      </w:r>
      <w:bookmarkEnd w:id="9"/>
    </w:p>
    <w:p w14:paraId="70EF48ED">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14:paraId="039CCA61">
      <w:pPr>
        <w:pStyle w:val="12"/>
        <w:keepNext w:val="0"/>
        <w:keepLines w:val="0"/>
        <w:pageBreakBefore w:val="0"/>
        <w:kinsoku/>
        <w:wordWrap/>
        <w:overflowPunct/>
        <w:topLinePunct w:val="0"/>
        <w:autoSpaceDE/>
        <w:autoSpaceDN/>
        <w:bidi w:val="0"/>
        <w:adjustRightInd/>
        <w:snapToGrid/>
        <w:spacing w:line="360" w:lineRule="auto"/>
        <w:ind w:firstLine="2520" w:firstLineChars="500"/>
        <w:jc w:val="both"/>
        <w:textAlignment w:val="auto"/>
        <w:outlineLvl w:val="1"/>
        <w:rPr>
          <w:rFonts w:hint="eastAsia" w:ascii="宋体" w:hAnsi="宋体" w:eastAsia="宋体" w:cs="宋体"/>
          <w:color w:val="000000"/>
          <w:sz w:val="32"/>
          <w:szCs w:val="32"/>
        </w:rPr>
      </w:pPr>
      <w:r>
        <w:rPr>
          <w:rFonts w:hint="eastAsia" w:ascii="宋体" w:hAnsi="宋体" w:eastAsia="宋体" w:cs="宋体"/>
          <w:sz w:val="52"/>
          <w:szCs w:val="52"/>
        </w:rPr>
        <w:t>税务</w:t>
      </w:r>
      <w:r>
        <w:rPr>
          <w:rFonts w:hint="eastAsia" w:ascii="宋体" w:hAnsi="宋体" w:eastAsia="宋体" w:cs="宋体"/>
          <w:sz w:val="52"/>
          <w:szCs w:val="52"/>
          <w:lang w:eastAsia="zh-CN"/>
        </w:rPr>
        <w:t>事项</w:t>
      </w:r>
      <w:r>
        <w:rPr>
          <w:rFonts w:hint="eastAsia" w:ascii="宋体" w:hAnsi="宋体" w:eastAsia="宋体" w:cs="宋体"/>
          <w:sz w:val="52"/>
          <w:szCs w:val="52"/>
        </w:rPr>
        <w:t>通知书</w:t>
      </w:r>
    </w:p>
    <w:p w14:paraId="7893ECD9">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仿宋_GB2312" w:hAnsi="宋体" w:eastAsia="仿宋_GB2312"/>
          <w:spacing w:val="0"/>
          <w:sz w:val="32"/>
          <w:szCs w:val="32"/>
          <w:lang w:val="en-US" w:eastAsia="zh-CN"/>
        </w:rPr>
        <w:t>（涉税专业服务管理执法适用）</w:t>
      </w:r>
    </w:p>
    <w:p w14:paraId="5754905E">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宋体" w:hAnsi="宋体" w:eastAsia="仿宋_GB2312"/>
          <w:spacing w:val="20"/>
          <w:sz w:val="32"/>
          <w:szCs w:val="32"/>
          <w:u w:val="single"/>
          <w:lang w:val="en-US" w:eastAsia="zh-CN"/>
        </w:rPr>
        <w:t xml:space="preserve">      </w:t>
      </w:r>
      <w:r>
        <w:rPr>
          <w:rFonts w:hint="eastAsia" w:ascii="仿宋_GB2312" w:hAnsi="宋体" w:eastAsia="仿宋_GB2312"/>
          <w:spacing w:val="0"/>
          <w:sz w:val="32"/>
          <w:szCs w:val="32"/>
          <w:lang w:val="en-US" w:eastAsia="zh-CN"/>
        </w:rPr>
        <w:t>税通〔 〕 号</w:t>
      </w:r>
    </w:p>
    <w:p w14:paraId="779DC8E4">
      <w:pPr>
        <w:pStyle w:val="10"/>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ascii="仿宋_GB2312" w:eastAsia="仿宋_GB2312"/>
        </w:rPr>
      </w:pP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u w:val="single"/>
          <w:lang w:val="en-US" w:eastAsia="zh-CN"/>
        </w:rPr>
        <w:t xml:space="preserve">     </w:t>
      </w:r>
      <w:r>
        <w:rPr>
          <w:rFonts w:hint="eastAsia" w:ascii="仿宋_GB2312" w:eastAsia="仿宋_GB2312"/>
          <w:color w:val="000000"/>
          <w:spacing w:val="-20"/>
          <w:sz w:val="32"/>
          <w:szCs w:val="32"/>
        </w:rPr>
        <w:t>：（纳税人识别号：           ）</w:t>
      </w:r>
    </w:p>
    <w:p w14:paraId="11B5D93B">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事由：</w:t>
      </w:r>
    </w:p>
    <w:p w14:paraId="4C80B1E3">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14:paraId="32BE8740">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14:paraId="6A7B5C19">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依据：</w:t>
      </w:r>
    </w:p>
    <w:p w14:paraId="2202A113">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eastAsia="仿宋_GB2312"/>
          <w:color w:val="000000"/>
          <w:sz w:val="32"/>
          <w:szCs w:val="32"/>
        </w:rPr>
      </w:pPr>
    </w:p>
    <w:p w14:paraId="30581F57">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仿宋_GB2312" w:eastAsia="仿宋_GB2312"/>
          <w:color w:val="000000"/>
          <w:sz w:val="32"/>
          <w:szCs w:val="32"/>
        </w:rPr>
      </w:pPr>
    </w:p>
    <w:p w14:paraId="63FF90C9">
      <w:pPr>
        <w:pStyle w:val="10"/>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ascii="仿宋_GB2312" w:eastAsia="仿宋_GB2312"/>
        </w:rPr>
      </w:pPr>
      <w:r>
        <w:rPr>
          <w:rFonts w:hint="eastAsia" w:ascii="仿宋_GB2312" w:eastAsia="仿宋_GB2312"/>
          <w:color w:val="000000"/>
          <w:sz w:val="32"/>
          <w:szCs w:val="32"/>
        </w:rPr>
        <w:t>通知内容：</w:t>
      </w:r>
    </w:p>
    <w:p w14:paraId="4663AC92">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p>
    <w:p w14:paraId="41BF4908">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p>
    <w:p w14:paraId="0E3FF965">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eastAsia="仿宋_GB231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税务机关（印章）</w:t>
      </w:r>
    </w:p>
    <w:p w14:paraId="54FB931D">
      <w:pPr>
        <w:pStyle w:val="10"/>
        <w:keepNext w:val="0"/>
        <w:keepLines w:val="0"/>
        <w:pageBreakBefore w:val="0"/>
        <w:widowControl/>
        <w:kinsoku/>
        <w:wordWrap w:val="0"/>
        <w:overflowPunct/>
        <w:topLinePunct w:val="0"/>
        <w:autoSpaceDE/>
        <w:autoSpaceDN/>
        <w:bidi w:val="0"/>
        <w:adjustRightInd/>
        <w:snapToGrid/>
        <w:spacing w:line="560" w:lineRule="exact"/>
        <w:ind w:firstLine="640"/>
        <w:jc w:val="righ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14:paraId="63165345">
      <w:pPr>
        <w:pStyle w:val="10"/>
        <w:spacing w:line="360" w:lineRule="auto"/>
        <w:jc w:val="both"/>
        <w:rPr>
          <w:rFonts w:hint="eastAsia" w:ascii="仿宋_GB2312" w:eastAsia="仿宋_GB2312"/>
          <w:color w:val="000000"/>
          <w:sz w:val="32"/>
          <w:szCs w:val="32"/>
        </w:rPr>
      </w:pPr>
    </w:p>
    <w:p w14:paraId="5F5781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kern w:val="0"/>
          <w:sz w:val="32"/>
          <w:szCs w:val="32"/>
          <w:lang w:val="en-US" w:eastAsia="zh-CN" w:bidi="ar"/>
        </w:rPr>
      </w:pPr>
    </w:p>
    <w:p w14:paraId="7FB8D8E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使用说明</w:t>
      </w:r>
    </w:p>
    <w:p w14:paraId="4BE94F7A">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1.本通知书依据《中华人民共和国税收征收管理法》《中华人民共和国税收征收管理法实施细则》</w:t>
      </w:r>
      <w:r>
        <w:rPr>
          <w:rFonts w:hint="eastAsia" w:ascii="仿宋_GB2312" w:hAnsi="仿宋_GB2312" w:eastAsia="仿宋_GB2312" w:cs="仿宋_GB2312"/>
          <w:b w:val="0"/>
          <w:bCs w:val="0"/>
          <w:color w:val="000000"/>
          <w:kern w:val="0"/>
          <w:sz w:val="32"/>
          <w:szCs w:val="32"/>
          <w:lang w:val="en-US" w:eastAsia="zh-CN" w:bidi="ar"/>
        </w:rPr>
        <w:t>《涉税专业服务管理办法（试行）》</w:t>
      </w:r>
      <w:r>
        <w:rPr>
          <w:rFonts w:hint="eastAsia" w:ascii="仿宋_GB2312" w:hAnsi="仿宋_GB2312" w:eastAsia="仿宋_GB2312" w:cs="仿宋_GB2312"/>
          <w:color w:val="000000"/>
          <w:kern w:val="0"/>
          <w:sz w:val="32"/>
          <w:szCs w:val="32"/>
          <w:lang w:val="en-US" w:eastAsia="zh-CN" w:bidi="ar"/>
        </w:rPr>
        <w:t>设置。</w:t>
      </w:r>
    </w:p>
    <w:p w14:paraId="4936A81C">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trike/>
          <w:sz w:val="32"/>
          <w:szCs w:val="32"/>
        </w:rPr>
      </w:pPr>
      <w:r>
        <w:rPr>
          <w:rFonts w:hint="eastAsia" w:ascii="仿宋_GB2312" w:hAnsi="仿宋_GB2312" w:eastAsia="仿宋_GB2312" w:cs="仿宋_GB2312"/>
          <w:color w:val="000000"/>
          <w:kern w:val="0"/>
          <w:sz w:val="32"/>
          <w:szCs w:val="32"/>
          <w:lang w:val="en-US" w:eastAsia="zh-CN" w:bidi="ar"/>
        </w:rPr>
        <w:t>2.适用范围：税务机关对纳税人、扣缴义务人</w:t>
      </w:r>
      <w:r>
        <w:rPr>
          <w:rFonts w:hint="eastAsia" w:ascii="仿宋_GB2312" w:hAnsi="仿宋_GB2312" w:eastAsia="仿宋_GB2312" w:cs="仿宋_GB2312"/>
          <w:b w:val="0"/>
          <w:bCs w:val="0"/>
          <w:color w:val="000000"/>
          <w:kern w:val="0"/>
          <w:sz w:val="32"/>
          <w:szCs w:val="32"/>
          <w:lang w:val="en-US" w:eastAsia="zh-CN" w:bidi="ar"/>
        </w:rPr>
        <w:t>、提供涉税专业服务的机构或人员</w:t>
      </w:r>
      <w:r>
        <w:rPr>
          <w:rFonts w:hint="eastAsia" w:ascii="仿宋_GB2312" w:hAnsi="仿宋_GB2312" w:eastAsia="仿宋_GB2312" w:cs="仿宋_GB2312"/>
          <w:color w:val="000000"/>
          <w:kern w:val="0"/>
          <w:sz w:val="32"/>
          <w:szCs w:val="32"/>
          <w:lang w:val="en-US" w:eastAsia="zh-CN" w:bidi="ar"/>
        </w:rPr>
        <w:t>通知有关税务事项时使用。</w:t>
      </w:r>
    </w:p>
    <w:p w14:paraId="2071C06E">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3.填写说明：</w:t>
      </w:r>
    </w:p>
    <w:p w14:paraId="160A27FE">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（1）抬头：填写被通知人名称或者姓名，统一社会信用代码或者有效身份证件号码，没有统一社会信用代码的，以纳税人识别号代替；</w:t>
      </w:r>
    </w:p>
    <w:p w14:paraId="572A381D">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（2）事由：简要填写通知事项的名称或者实质内容；</w:t>
      </w:r>
    </w:p>
    <w:p w14:paraId="68CDF8FD">
      <w:pPr>
        <w:keepNext w:val="0"/>
        <w:keepLines w:val="0"/>
        <w:pageBreakBefore w:val="0"/>
        <w:widowControl/>
        <w:suppressLineNumbers w:val="0"/>
        <w:kinsoku/>
        <w:wordWrap/>
        <w:overflowPunct/>
        <w:topLinePunct w:val="0"/>
        <w:autoSpaceDE/>
        <w:autoSpaceDN/>
        <w:bidi w:val="0"/>
        <w:adjustRightInd/>
        <w:snapToGrid/>
        <w:spacing w:line="50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（3）依据：填写有关税收法律法规、规章的具体内容；</w:t>
      </w:r>
    </w:p>
    <w:p w14:paraId="2AC84619">
      <w:pPr>
        <w:keepNext w:val="0"/>
        <w:keepLines w:val="0"/>
        <w:pageBreakBefore w:val="0"/>
        <w:widowControl/>
        <w:kinsoku/>
        <w:wordWrap/>
        <w:overflowPunct/>
        <w:topLinePunct w:val="0"/>
        <w:autoSpaceDE/>
        <w:autoSpaceDN/>
        <w:bidi w:val="0"/>
        <w:adjustRightInd/>
        <w:snapToGrid/>
        <w:spacing w:line="500" w:lineRule="exact"/>
        <w:ind w:firstLine="608"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bidi="ar"/>
        </w:rPr>
        <w:t>（4）通知内容：填写办理通知事项的时限、资料、地点等具体内容。通知事项需要告知被通知人申请行政复议或者提起行政诉讼权利的，应告知被通知人：如对本通知不服，可自收到本通知之日起六十日内依法向税务机关申请行政复议，或者自收到本通知之日起六个月内依法向人民法院起诉。告知税务行政复议的，应写明税务行政复议机关名称。</w:t>
      </w:r>
    </w:p>
    <w:p w14:paraId="2CE28FE1">
      <w:pPr>
        <w:keepNext w:val="0"/>
        <w:keepLines w:val="0"/>
        <w:widowControl/>
        <w:suppressLineNumbers w:val="0"/>
        <w:spacing w:line="500" w:lineRule="exact"/>
        <w:ind w:firstLine="0" w:firstLineChars="0"/>
        <w:jc w:val="both"/>
        <w:textAlignment w:val="auto"/>
        <w:outlineLvl w:val="0"/>
        <w:rPr>
          <w:rFonts w:hint="eastAsia" w:ascii="黑体" w:hAnsi="黑体" w:eastAsia="黑体" w:cs="黑体"/>
          <w:b w:val="0"/>
          <w:bCs w:val="0"/>
          <w:color w:val="000000"/>
          <w:sz w:val="32"/>
          <w:szCs w:val="32"/>
          <w:lang w:val="en-US" w:eastAsia="zh-CN"/>
        </w:rPr>
      </w:pPr>
      <w:r>
        <w:rPr>
          <w:rFonts w:hint="eastAsia" w:ascii="仿宋_GB2312" w:hAnsi="仿宋_GB2312" w:eastAsia="仿宋_GB2312" w:cs="仿宋_GB2312"/>
          <w:color w:val="000000"/>
          <w:kern w:val="0"/>
          <w:sz w:val="32"/>
          <w:szCs w:val="32"/>
          <w:u w:val="none"/>
          <w:lang w:val="en-US" w:eastAsia="zh-CN" w:bidi="ar"/>
        </w:rPr>
        <w:br w:type="page"/>
      </w:r>
      <w:bookmarkStart w:id="10" w:name="_Toc1898038090_WPSOffice_Level1"/>
      <w:r>
        <w:rPr>
          <w:rFonts w:hint="eastAsia" w:ascii="黑体" w:hAnsi="黑体" w:eastAsia="黑体" w:cs="黑体"/>
          <w:color w:val="000000"/>
          <w:kern w:val="0"/>
          <w:sz w:val="32"/>
          <w:szCs w:val="32"/>
          <w:u w:val="none"/>
          <w:lang w:val="en-US" w:eastAsia="zh-CN" w:bidi="ar"/>
        </w:rPr>
        <w:t>2.</w:t>
      </w:r>
      <w:r>
        <w:rPr>
          <w:rFonts w:hint="eastAsia" w:ascii="黑体" w:hAnsi="黑体" w:eastAsia="黑体" w:cs="黑体"/>
          <w:b w:val="0"/>
          <w:bCs w:val="0"/>
          <w:color w:val="000000"/>
          <w:sz w:val="32"/>
          <w:szCs w:val="32"/>
          <w:lang w:val="en-US" w:eastAsia="zh-CN"/>
        </w:rPr>
        <w:t>税务检查通知书</w:t>
      </w:r>
      <w:bookmarkEnd w:id="10"/>
    </w:p>
    <w:p w14:paraId="772EC0C6">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bookmarkStart w:id="11" w:name="_Toc545053648_WPSOffice_Level1"/>
      <w:bookmarkStart w:id="12" w:name="_Toc347221283_WPSOffice_Level1"/>
      <w:r>
        <w:rPr>
          <w:rFonts w:hint="eastAsia" w:ascii="仿宋_GB2312" w:hAnsi="宋体" w:eastAsia="仿宋_GB2312" w:cs="宋体"/>
          <w:b w:val="0"/>
          <w:spacing w:val="20"/>
          <w:sz w:val="44"/>
          <w:szCs w:val="44"/>
        </w:rPr>
        <w:t>税务局</w:t>
      </w:r>
      <w:bookmarkEnd w:id="11"/>
      <w:bookmarkEnd w:id="12"/>
    </w:p>
    <w:p w14:paraId="72C65931">
      <w:pPr>
        <w:pStyle w:val="12"/>
        <w:keepNext w:val="0"/>
        <w:keepLines w:val="0"/>
        <w:pageBreakBefore w:val="0"/>
        <w:kinsoku/>
        <w:wordWrap/>
        <w:overflowPunct/>
        <w:topLinePunct w:val="0"/>
        <w:autoSpaceDE/>
        <w:autoSpaceDN/>
        <w:bidi w:val="0"/>
        <w:adjustRightInd/>
        <w:snapToGrid/>
        <w:spacing w:line="360" w:lineRule="auto"/>
        <w:ind w:firstLine="2520" w:firstLineChars="500"/>
        <w:jc w:val="both"/>
        <w:textAlignment w:val="auto"/>
        <w:outlineLvl w:val="1"/>
        <w:rPr>
          <w:rFonts w:hint="eastAsia" w:ascii="宋体" w:hAnsi="宋体" w:eastAsia="宋体" w:cs="宋体"/>
          <w:color w:val="000000"/>
          <w:sz w:val="32"/>
          <w:szCs w:val="32"/>
        </w:rPr>
      </w:pPr>
      <w:r>
        <w:rPr>
          <w:rFonts w:hint="eastAsia" w:ascii="宋体" w:hAnsi="宋体" w:eastAsia="宋体" w:cs="宋体"/>
          <w:sz w:val="52"/>
          <w:szCs w:val="52"/>
        </w:rPr>
        <w:t>税务检查通知书</w:t>
      </w:r>
    </w:p>
    <w:p w14:paraId="4062C81F">
      <w:pPr>
        <w:pStyle w:val="1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仿宋_GB2312" w:hAnsi="宋体" w:eastAsia="仿宋_GB2312"/>
          <w:spacing w:val="0"/>
          <w:sz w:val="32"/>
          <w:szCs w:val="32"/>
          <w:lang w:val="en-US" w:eastAsia="zh-CN"/>
        </w:rPr>
      </w:pPr>
      <w:r>
        <w:rPr>
          <w:rFonts w:hint="eastAsia" w:ascii="仿宋_GB2312" w:hAnsi="宋体" w:eastAsia="仿宋_GB2312"/>
          <w:spacing w:val="0"/>
          <w:sz w:val="32"/>
          <w:szCs w:val="32"/>
          <w:lang w:val="en-US" w:eastAsia="zh-CN"/>
        </w:rPr>
        <w:t>（涉税专业服务管理执法适用）</w:t>
      </w:r>
    </w:p>
    <w:p w14:paraId="765C8F6A">
      <w:pPr>
        <w:pStyle w:val="12"/>
        <w:keepNext w:val="0"/>
        <w:keepLines w:val="0"/>
        <w:pageBreakBefore w:val="0"/>
        <w:kinsoku/>
        <w:wordWrap/>
        <w:overflowPunct/>
        <w:topLinePunct w:val="0"/>
        <w:autoSpaceDE/>
        <w:autoSpaceDN/>
        <w:bidi w:val="0"/>
        <w:adjustRightInd/>
        <w:snapToGrid/>
        <w:spacing w:line="360" w:lineRule="auto"/>
        <w:ind w:firstLine="0"/>
        <w:jc w:val="center"/>
        <w:textAlignment w:val="auto"/>
        <w:outlineLvl w:val="1"/>
        <w:rPr>
          <w:rFonts w:hint="eastAsia" w:ascii="仿宋_GB2312" w:hAnsi="宋体" w:eastAsia="仿宋_GB2312"/>
          <w:spacing w:val="0"/>
          <w:sz w:val="32"/>
          <w:szCs w:val="32"/>
        </w:rPr>
      </w:pPr>
      <w:r>
        <w:rPr>
          <w:rFonts w:hint="eastAsia" w:ascii="宋体" w:hAnsi="宋体" w:eastAsia="仿宋_GB2312"/>
          <w:spacing w:val="20"/>
          <w:sz w:val="32"/>
          <w:szCs w:val="32"/>
          <w:u w:val="single"/>
          <w:lang w:val="en-US" w:eastAsia="zh-CN"/>
        </w:rPr>
        <w:t xml:space="preserve">      </w:t>
      </w:r>
      <w:r>
        <w:rPr>
          <w:rFonts w:hint="eastAsia" w:ascii="仿宋_GB2312" w:hAnsi="宋体" w:eastAsia="仿宋_GB2312"/>
          <w:spacing w:val="0"/>
          <w:sz w:val="32"/>
          <w:szCs w:val="32"/>
        </w:rPr>
        <w:t>税检通</w:t>
      </w:r>
      <w:r>
        <w:rPr>
          <w:rFonts w:hint="eastAsia" w:ascii="仿宋_GB2312" w:hAnsi="宋体" w:eastAsia="仿宋_GB2312"/>
          <w:spacing w:val="0"/>
          <w:sz w:val="32"/>
          <w:szCs w:val="32"/>
          <w:lang w:val="en-US" w:eastAsia="zh-CN"/>
        </w:rPr>
        <w:t>〔 〕</w:t>
      </w:r>
      <w:r>
        <w:rPr>
          <w:rFonts w:hint="eastAsia" w:ascii="仿宋_GB2312" w:hAnsi="宋体" w:eastAsia="仿宋_GB2312"/>
          <w:spacing w:val="0"/>
          <w:sz w:val="32"/>
          <w:szCs w:val="32"/>
        </w:rPr>
        <w:t xml:space="preserve"> 号</w:t>
      </w:r>
    </w:p>
    <w:p w14:paraId="7091B4C5">
      <w:pPr>
        <w:pStyle w:val="10"/>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b w:val="0"/>
          <w:bCs w:val="0"/>
        </w:rPr>
      </w:pP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u w:val="single"/>
          <w:lang w:val="en-US" w:eastAsia="zh-CN"/>
        </w:rPr>
        <w:t xml:space="preserve">    </w:t>
      </w:r>
      <w:r>
        <w:rPr>
          <w:rFonts w:hint="eastAsia" w:ascii="仿宋_GB2312" w:eastAsia="仿宋_GB2312"/>
          <w:color w:val="000000"/>
          <w:spacing w:val="-20"/>
          <w:sz w:val="32"/>
          <w:szCs w:val="32"/>
          <w:u w:val="single"/>
        </w:rPr>
        <w:t xml:space="preserve">  </w:t>
      </w:r>
      <w:r>
        <w:rPr>
          <w:rFonts w:hint="eastAsia" w:ascii="仿宋_GB2312" w:eastAsia="仿宋_GB2312"/>
          <w:color w:val="000000"/>
          <w:spacing w:val="-20"/>
          <w:sz w:val="32"/>
          <w:szCs w:val="32"/>
        </w:rPr>
        <w:t>：</w:t>
      </w:r>
      <w:r>
        <w:rPr>
          <w:rFonts w:hint="eastAsia" w:ascii="仿宋_GB2312" w:eastAsia="仿宋_GB2312"/>
          <w:b w:val="0"/>
          <w:bCs w:val="0"/>
          <w:color w:val="000000"/>
          <w:spacing w:val="-20"/>
          <w:sz w:val="32"/>
          <w:szCs w:val="32"/>
        </w:rPr>
        <w:t>（</w:t>
      </w:r>
      <w:r>
        <w:rPr>
          <w:rFonts w:hint="eastAsia" w:ascii="仿宋_GB2312" w:eastAsia="仿宋_GB2312"/>
          <w:b w:val="0"/>
          <w:bCs w:val="0"/>
          <w:color w:val="000000"/>
          <w:spacing w:val="-20"/>
          <w:sz w:val="32"/>
          <w:szCs w:val="32"/>
          <w:lang w:eastAsia="zh-CN"/>
        </w:rPr>
        <w:t>纳税人识别号：</w:t>
      </w:r>
      <w:r>
        <w:rPr>
          <w:rFonts w:hint="eastAsia" w:ascii="仿宋_GB2312" w:eastAsia="仿宋_GB2312"/>
          <w:b w:val="0"/>
          <w:bCs w:val="0"/>
          <w:color w:val="000000"/>
          <w:spacing w:val="-20"/>
          <w:sz w:val="32"/>
          <w:szCs w:val="32"/>
        </w:rPr>
        <w:t xml:space="preserve">           ）</w:t>
      </w:r>
    </w:p>
    <w:p w14:paraId="15866333">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b w:val="0"/>
          <w:bCs w:val="0"/>
          <w:color w:val="000000"/>
          <w:sz w:val="32"/>
          <w:szCs w:val="32"/>
        </w:rPr>
        <w:t>根据《</w:t>
      </w:r>
      <w:r>
        <w:rPr>
          <w:rFonts w:hint="eastAsia" w:ascii="仿宋_GB2312" w:hAnsi="仿宋" w:eastAsia="仿宋_GB2312" w:cs="仿宋"/>
          <w:b w:val="0"/>
          <w:bCs w:val="0"/>
          <w:color w:val="000000"/>
          <w:sz w:val="32"/>
          <w:szCs w:val="32"/>
          <w:lang w:eastAsia="zh-CN"/>
        </w:rPr>
        <w:t>涉税专业服务管理办法（试行）</w:t>
      </w:r>
      <w:r>
        <w:rPr>
          <w:rFonts w:hint="eastAsia" w:ascii="仿宋_GB2312" w:hAnsi="仿宋" w:eastAsia="仿宋_GB2312" w:cs="仿宋"/>
          <w:b w:val="0"/>
          <w:bCs w:val="0"/>
          <w:color w:val="000000"/>
          <w:sz w:val="32"/>
          <w:szCs w:val="32"/>
        </w:rPr>
        <w:t>》</w:t>
      </w:r>
      <w:r>
        <w:rPr>
          <w:rFonts w:hint="eastAsia" w:ascii="仿宋_GB2312" w:hAnsi="仿宋" w:eastAsia="仿宋_GB2312" w:cs="仿宋"/>
          <w:b w:val="0"/>
          <w:bCs w:val="0"/>
          <w:color w:val="000000"/>
          <w:sz w:val="32"/>
          <w:szCs w:val="32"/>
          <w:lang w:eastAsia="zh-CN"/>
        </w:rPr>
        <w:t>第二十六条</w:t>
      </w:r>
      <w:r>
        <w:rPr>
          <w:rFonts w:hint="eastAsia" w:ascii="仿宋_GB2312" w:hAnsi="仿宋" w:eastAsia="仿宋_GB2312" w:cs="仿宋"/>
          <w:b w:val="0"/>
          <w:bCs w:val="0"/>
          <w:color w:val="000000"/>
          <w:sz w:val="32"/>
          <w:szCs w:val="32"/>
        </w:rPr>
        <w:t>规定，决</w:t>
      </w:r>
      <w:r>
        <w:rPr>
          <w:rFonts w:hint="eastAsia" w:ascii="仿宋_GB2312" w:hAnsi="仿宋" w:eastAsia="仿宋_GB2312" w:cs="仿宋"/>
          <w:color w:val="000000"/>
          <w:sz w:val="32"/>
          <w:szCs w:val="32"/>
        </w:rPr>
        <w:t>定派</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等人，自</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日起对你（单位）</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p>
    <w:p w14:paraId="275A8A93">
      <w:pPr>
        <w:pStyle w:val="10"/>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color w:val="000000"/>
          <w:sz w:val="32"/>
          <w:szCs w:val="32"/>
        </w:rPr>
      </w:pP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日至</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年</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月</w:t>
      </w:r>
      <w:r>
        <w:rPr>
          <w:rFonts w:hint="eastAsia" w:ascii="仿宋_GB2312" w:eastAsia="仿宋_GB2312"/>
          <w:color w:val="000000"/>
          <w:spacing w:val="-20"/>
          <w:sz w:val="32"/>
          <w:szCs w:val="32"/>
          <w:u w:val="single"/>
        </w:rPr>
        <w:t xml:space="preserve">     </w:t>
      </w:r>
      <w:r>
        <w:rPr>
          <w:rFonts w:hint="eastAsia" w:ascii="仿宋_GB2312" w:hAnsi="仿宋" w:eastAsia="仿宋_GB2312" w:cs="仿宋"/>
          <w:color w:val="000000"/>
          <w:sz w:val="32"/>
          <w:szCs w:val="32"/>
        </w:rPr>
        <w:t>日期间（如检查发现此期间以外明显的</w:t>
      </w:r>
      <w:r>
        <w:rPr>
          <w:rFonts w:hint="eastAsia" w:ascii="仿宋_GB2312" w:hAnsi="仿宋" w:eastAsia="仿宋_GB2312" w:cs="仿宋"/>
          <w:color w:val="000000"/>
          <w:sz w:val="32"/>
          <w:szCs w:val="32"/>
          <w:lang w:eastAsia="zh-CN"/>
        </w:rPr>
        <w:t>涉税专业服务</w:t>
      </w:r>
      <w:r>
        <w:rPr>
          <w:rFonts w:hint="eastAsia" w:ascii="仿宋_GB2312" w:hAnsi="仿宋" w:eastAsia="仿宋_GB2312" w:cs="仿宋"/>
          <w:color w:val="000000"/>
          <w:sz w:val="32"/>
          <w:szCs w:val="32"/>
        </w:rPr>
        <w:t>违法</w:t>
      </w:r>
      <w:r>
        <w:rPr>
          <w:rFonts w:hint="eastAsia" w:ascii="仿宋_GB2312" w:hAnsi="仿宋" w:eastAsia="仿宋_GB2312" w:cs="仿宋"/>
          <w:color w:val="000000"/>
          <w:sz w:val="32"/>
          <w:szCs w:val="32"/>
          <w:lang w:eastAsia="zh-CN"/>
        </w:rPr>
        <w:t>违规</w:t>
      </w:r>
      <w:r>
        <w:rPr>
          <w:rFonts w:hint="eastAsia" w:ascii="仿宋_GB2312" w:hAnsi="仿宋" w:eastAsia="仿宋_GB2312" w:cs="仿宋"/>
          <w:color w:val="000000"/>
          <w:sz w:val="32"/>
          <w:szCs w:val="32"/>
        </w:rPr>
        <w:t>嫌疑或线索不受此限</w:t>
      </w:r>
      <w:r>
        <w:rPr>
          <w:rFonts w:hint="eastAsia" w:ascii="仿宋_GB2312" w:hAnsi="仿宋" w:eastAsia="仿宋_GB2312" w:cs="仿宋"/>
          <w:b w:val="0"/>
          <w:bCs w:val="0"/>
          <w:color w:val="000000"/>
          <w:sz w:val="32"/>
          <w:szCs w:val="32"/>
        </w:rPr>
        <w:t>）</w:t>
      </w:r>
      <w:r>
        <w:rPr>
          <w:rFonts w:hint="eastAsia" w:ascii="仿宋_GB2312" w:hAnsi="仿宋" w:eastAsia="仿宋_GB2312" w:cs="仿宋"/>
          <w:b w:val="0"/>
          <w:bCs w:val="0"/>
          <w:color w:val="000000"/>
          <w:sz w:val="32"/>
          <w:szCs w:val="32"/>
          <w:lang w:eastAsia="zh-CN"/>
        </w:rPr>
        <w:t>涉税专业服务执业</w:t>
      </w:r>
      <w:r>
        <w:rPr>
          <w:rFonts w:hint="eastAsia" w:ascii="仿宋_GB2312" w:hAnsi="仿宋" w:eastAsia="仿宋_GB2312" w:cs="仿宋"/>
          <w:b w:val="0"/>
          <w:bCs w:val="0"/>
          <w:color w:val="000000"/>
          <w:sz w:val="32"/>
          <w:szCs w:val="32"/>
        </w:rPr>
        <w:t>情况</w:t>
      </w:r>
      <w:r>
        <w:rPr>
          <w:rFonts w:hint="eastAsia" w:ascii="仿宋_GB2312" w:hAnsi="仿宋" w:eastAsia="仿宋_GB2312" w:cs="仿宋"/>
          <w:color w:val="000000"/>
          <w:sz w:val="32"/>
          <w:szCs w:val="32"/>
        </w:rPr>
        <w:t>进行检查。届时请</w:t>
      </w:r>
      <w:r>
        <w:rPr>
          <w:rFonts w:hint="eastAsia" w:ascii="仿宋_GB2312" w:hAnsi="仿宋" w:eastAsia="仿宋_GB2312" w:cs="仿宋"/>
          <w:b w:val="0"/>
          <w:bCs w:val="0"/>
          <w:color w:val="000000"/>
          <w:sz w:val="32"/>
          <w:szCs w:val="32"/>
        </w:rPr>
        <w:t>依法</w:t>
      </w:r>
      <w:r>
        <w:rPr>
          <w:rFonts w:hint="eastAsia" w:ascii="仿宋_GB2312" w:hAnsi="仿宋" w:eastAsia="仿宋_GB2312" w:cs="仿宋"/>
          <w:color w:val="000000"/>
          <w:sz w:val="32"/>
          <w:szCs w:val="32"/>
        </w:rPr>
        <w:t>接受检查，如实反映情况，提供有关资料。</w:t>
      </w:r>
    </w:p>
    <w:p w14:paraId="2C9FC2A7">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14:paraId="460F0C57">
      <w:pPr>
        <w:pStyle w:val="10"/>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 w:eastAsia="仿宋_GB2312" w:cs="仿宋"/>
          <w:color w:val="000000"/>
          <w:sz w:val="32"/>
          <w:szCs w:val="32"/>
        </w:rPr>
      </w:pPr>
    </w:p>
    <w:p w14:paraId="28E94585">
      <w:pPr>
        <w:pStyle w:val="10"/>
        <w:keepNext w:val="0"/>
        <w:keepLines w:val="0"/>
        <w:pageBreakBefore w:val="0"/>
        <w:kinsoku/>
        <w:wordWrap/>
        <w:overflowPunct/>
        <w:topLinePunct w:val="0"/>
        <w:autoSpaceDE/>
        <w:autoSpaceDN/>
        <w:bidi w:val="0"/>
        <w:adjustRightInd/>
        <w:snapToGrid/>
        <w:spacing w:line="560" w:lineRule="exact"/>
        <w:ind w:firstLine="5776" w:firstLineChars="1900"/>
        <w:textAlignment w:val="auto"/>
        <w:rPr>
          <w:rFonts w:ascii="仿宋_GB2312" w:eastAsia="仿宋_GB2312"/>
        </w:rPr>
      </w:pPr>
      <w:r>
        <w:rPr>
          <w:rFonts w:hint="eastAsia" w:ascii="仿宋_GB2312" w:eastAsia="仿宋_GB2312"/>
          <w:color w:val="000000"/>
          <w:sz w:val="32"/>
          <w:szCs w:val="32"/>
        </w:rPr>
        <w:t>税务机关（印章）</w:t>
      </w:r>
    </w:p>
    <w:p w14:paraId="7CF37257">
      <w:pPr>
        <w:pStyle w:val="10"/>
        <w:keepNext w:val="0"/>
        <w:keepLines w:val="0"/>
        <w:pageBreakBefore w:val="0"/>
        <w:kinsoku/>
        <w:wordWrap w:val="0"/>
        <w:overflowPunct/>
        <w:topLinePunct w:val="0"/>
        <w:autoSpaceDE/>
        <w:autoSpaceDN/>
        <w:bidi w:val="0"/>
        <w:adjustRightInd/>
        <w:snapToGrid/>
        <w:spacing w:line="560" w:lineRule="exact"/>
        <w:ind w:firstLine="640"/>
        <w:jc w:val="righ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14:paraId="350C1A84">
      <w:pPr>
        <w:pStyle w:val="10"/>
        <w:keepNext w:val="0"/>
        <w:keepLines w:val="0"/>
        <w:pageBreakBefore w:val="0"/>
        <w:kinsoku/>
        <w:wordWrap/>
        <w:overflowPunct/>
        <w:topLinePunct w:val="0"/>
        <w:autoSpaceDE/>
        <w:autoSpaceDN/>
        <w:bidi w:val="0"/>
        <w:adjustRightInd/>
        <w:snapToGrid/>
        <w:spacing w:line="560" w:lineRule="exact"/>
        <w:ind w:firstLine="640" w:firstLineChars="0"/>
        <w:jc w:val="center"/>
        <w:textAlignment w:val="auto"/>
        <w:rPr>
          <w:rFonts w:hint="eastAsia" w:ascii="仿宋_GB2312" w:hAnsi="仿宋" w:eastAsia="仿宋_GB2312" w:cs="仿宋"/>
          <w:color w:val="000000"/>
          <w:sz w:val="32"/>
          <w:szCs w:val="32"/>
        </w:rPr>
      </w:pPr>
    </w:p>
    <w:p w14:paraId="4318E2DF">
      <w:pPr>
        <w:pStyle w:val="10"/>
        <w:keepNext w:val="0"/>
        <w:keepLines w:val="0"/>
        <w:pageBreakBefore w:val="0"/>
        <w:widowControl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告知：税务机关派出的人员进行</w:t>
      </w:r>
      <w:r>
        <w:rPr>
          <w:rFonts w:hint="eastAsia" w:ascii="仿宋_GB2312" w:hAnsi="仿宋" w:eastAsia="仿宋_GB2312" w:cs="仿宋"/>
          <w:b w:val="0"/>
          <w:bCs w:val="0"/>
          <w:color w:val="000000"/>
          <w:sz w:val="32"/>
          <w:szCs w:val="32"/>
          <w:lang w:eastAsia="zh-CN"/>
        </w:rPr>
        <w:t>涉税专业服务执业情况</w:t>
      </w:r>
      <w:r>
        <w:rPr>
          <w:rFonts w:hint="eastAsia" w:ascii="仿宋_GB2312" w:hAnsi="仿宋" w:eastAsia="仿宋_GB2312" w:cs="仿宋"/>
          <w:color w:val="000000"/>
          <w:sz w:val="32"/>
          <w:szCs w:val="32"/>
        </w:rPr>
        <w:t>检查时，应当出示税务检查证和税务检查通知书，并有责任为被检查人保守秘密；未出示税务检查证和税务检查通知书的，被检查人有权拒绝检查。</w:t>
      </w:r>
    </w:p>
    <w:p w14:paraId="23CA1D8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br w:type="page"/>
      </w:r>
      <w:r>
        <w:rPr>
          <w:rFonts w:hint="eastAsia" w:ascii="黑体" w:hAnsi="黑体" w:eastAsia="黑体" w:cs="黑体"/>
          <w:color w:val="000000"/>
          <w:kern w:val="0"/>
          <w:sz w:val="32"/>
          <w:szCs w:val="32"/>
          <w:lang w:val="en-US" w:eastAsia="zh-CN" w:bidi="ar"/>
        </w:rPr>
        <w:t>使用说明</w:t>
      </w:r>
    </w:p>
    <w:p w14:paraId="4A453FB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1.本通知书依据《中华人民共和国税收征收管理法》第五十四条、第五十九条，《中华人民共和国税收征收管理法实施细则》第八十九条，《涉税专业服务管理办法（试行）》设置。</w:t>
      </w:r>
    </w:p>
    <w:p w14:paraId="402E7B3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2.适用范围：税务检查人员在依法对涉税专业服务执业情况进行检查时使用。</w:t>
      </w:r>
    </w:p>
    <w:p w14:paraId="69AE27E4">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3.本通知书抬头填写纳税人、扣缴</w:t>
      </w:r>
      <w:r>
        <w:rPr>
          <w:rFonts w:hint="eastAsia" w:ascii="仿宋_GB2312" w:hAnsi="仿宋" w:eastAsia="仿宋_GB2312" w:cs="仿宋"/>
          <w:b w:val="0"/>
          <w:bCs w:val="0"/>
          <w:color w:val="000000"/>
          <w:kern w:val="0"/>
          <w:sz w:val="32"/>
          <w:szCs w:val="32"/>
          <w:lang w:val="en-US" w:eastAsia="zh-CN" w:bidi="ar-SA"/>
        </w:rPr>
        <w:t>义务人、提供涉税专业服务的机构或人员名称或</w:t>
      </w:r>
      <w:r>
        <w:rPr>
          <w:rFonts w:hint="eastAsia" w:ascii="仿宋_GB2312" w:hAnsi="仿宋_GB2312" w:eastAsia="仿宋_GB2312" w:cs="仿宋_GB2312"/>
          <w:b w:val="0"/>
          <w:bCs w:val="0"/>
          <w:color w:val="000000"/>
          <w:kern w:val="0"/>
          <w:sz w:val="32"/>
          <w:szCs w:val="32"/>
          <w:lang w:val="en-US" w:eastAsia="zh-CN" w:bidi="ar"/>
        </w:rPr>
        <w:t>者姓名，统一社会信用代码或者有效身份证件号码，没有统一社会信用代码的，以纳税人识别号代替。</w:t>
      </w:r>
    </w:p>
    <w:p w14:paraId="5E523FEF">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4.“决定派</w:t>
      </w:r>
      <w:r>
        <w:rPr>
          <w:rFonts w:hint="eastAsia" w:ascii="仿宋_GB2312" w:eastAsia="仿宋_GB2312"/>
          <w:color w:val="000000"/>
          <w:spacing w:val="-20"/>
          <w:sz w:val="32"/>
          <w:szCs w:val="32"/>
          <w:u w:val="single"/>
        </w:rPr>
        <w:t xml:space="preserve">     </w:t>
      </w:r>
      <w:r>
        <w:rPr>
          <w:rFonts w:hint="eastAsia" w:ascii="仿宋_GB2312" w:hAnsi="仿宋_GB2312" w:eastAsia="仿宋_GB2312" w:cs="仿宋_GB2312"/>
          <w:b w:val="0"/>
          <w:bCs w:val="0"/>
          <w:color w:val="000000"/>
          <w:kern w:val="0"/>
          <w:sz w:val="32"/>
          <w:szCs w:val="32"/>
          <w:lang w:val="en-US" w:eastAsia="zh-CN" w:bidi="ar"/>
        </w:rPr>
        <w:t>等人”横线处至少填写两人姓名。</w:t>
      </w:r>
    </w:p>
    <w:p w14:paraId="56E46B22">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5.本通知书与《税务文书送达回证》一并使用。</w:t>
      </w:r>
    </w:p>
    <w:p w14:paraId="5A7E7231">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6.文书字号设为“检通”。</w:t>
      </w:r>
    </w:p>
    <w:p w14:paraId="3E3D1AA9">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7.本通知书为A4竖式，一式二份，一份送被查对象，一份装入卷宗。</w:t>
      </w:r>
    </w:p>
    <w:p w14:paraId="51C55B15">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
        </w:rPr>
        <w:br w:type="page"/>
      </w:r>
      <w:bookmarkStart w:id="13" w:name="_Toc92873585_WPSOffice_Level1"/>
      <w:r>
        <w:rPr>
          <w:rFonts w:hint="eastAsia" w:ascii="黑体" w:hAnsi="黑体" w:eastAsia="黑体" w:cs="黑体"/>
          <w:kern w:val="2"/>
          <w:sz w:val="32"/>
          <w:szCs w:val="32"/>
          <w:u w:val="none"/>
          <w:lang w:val="en-US" w:eastAsia="zh-CN" w:bidi="ar-SA"/>
        </w:rPr>
        <w:t>3.询问通知书</w:t>
      </w:r>
      <w:bookmarkEnd w:id="13"/>
    </w:p>
    <w:p w14:paraId="52D808D5">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14:paraId="53B4DE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rPr>
      </w:pPr>
      <w:r>
        <w:rPr>
          <w:rFonts w:hint="eastAsia" w:ascii="宋体" w:hAnsi="宋体" w:eastAsia="宋体" w:cs="宋体"/>
          <w:b w:val="0"/>
          <w:bCs w:val="0"/>
          <w:spacing w:val="20"/>
          <w:sz w:val="52"/>
        </w:rPr>
        <w:t>询问通知书</w:t>
      </w:r>
    </w:p>
    <w:p w14:paraId="4DFA25A3">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ascii="仿宋_GB2312" w:hAnsi="宋体" w:eastAsia="仿宋_GB2312"/>
          <w:spacing w:val="0"/>
          <w:sz w:val="32"/>
          <w:szCs w:val="32"/>
          <w:lang w:val="en-US" w:eastAsia="zh-CN"/>
        </w:rPr>
        <w:t>（涉税专业服务管理执法适用）</w:t>
      </w:r>
    </w:p>
    <w:p w14:paraId="7AC445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eastAsia="仿宋_GB2312" w:cs="Times New Roman"/>
          <w:spacing w:val="20"/>
          <w:sz w:val="32"/>
        </w:rPr>
      </w:pPr>
      <w:r>
        <w:rPr>
          <w:rFonts w:hint="eastAsia" w:ascii="仿宋_GB2312" w:eastAsia="仿宋_GB2312" w:cs="Times New Roman"/>
          <w:spacing w:val="20"/>
          <w:sz w:val="32"/>
          <w:u w:val="single"/>
        </w:rPr>
        <w:t xml:space="preserve">    </w:t>
      </w:r>
      <w:r>
        <w:rPr>
          <w:rFonts w:hint="eastAsia" w:ascii="仿宋_GB2312" w:eastAsia="仿宋_GB2312" w:cs="Times New Roman"/>
          <w:spacing w:val="20"/>
          <w:sz w:val="32"/>
        </w:rPr>
        <w:t>税询〔 〕</w:t>
      </w:r>
      <w:r>
        <w:rPr>
          <w:rFonts w:ascii="仿宋_GB2312" w:eastAsia="仿宋_GB2312" w:cs="Times New Roman"/>
          <w:spacing w:val="20"/>
          <w:sz w:val="32"/>
        </w:rPr>
        <w:t xml:space="preserve">  </w:t>
      </w:r>
      <w:r>
        <w:rPr>
          <w:rFonts w:hint="eastAsia" w:ascii="仿宋_GB2312" w:eastAsia="仿宋_GB2312" w:cs="Times New Roman"/>
          <w:spacing w:val="20"/>
          <w:sz w:val="32"/>
        </w:rPr>
        <w:t>号</w:t>
      </w:r>
    </w:p>
    <w:p w14:paraId="073C84B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3C5FC92">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根据《涉税专业服务管理办法（试行）》第二十八条规定，请</w:t>
      </w:r>
    </w:p>
    <w:p w14:paraId="24137CA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就涉税事宜接受询问。</w:t>
      </w:r>
    </w:p>
    <w:p w14:paraId="3735A552">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联系人员：                        </w:t>
      </w:r>
    </w:p>
    <w:p w14:paraId="38CEA8C2">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p>
    <w:p w14:paraId="5185AFC7">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税务机关地址：</w:t>
      </w:r>
    </w:p>
    <w:p w14:paraId="18A313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14:paraId="600354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14:paraId="4BAA0BDB">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eastAsia="仿宋_GB2312" w:cs="Times New Roman"/>
          <w:sz w:val="32"/>
        </w:rPr>
      </w:pPr>
      <w:r>
        <w:rPr>
          <w:rFonts w:ascii="仿宋_GB2312" w:eastAsia="仿宋_GB2312" w:cs="Times New Roman"/>
          <w:sz w:val="32"/>
        </w:rPr>
        <w:t xml:space="preserve">               </w:t>
      </w:r>
      <w:r>
        <w:rPr>
          <w:rFonts w:hint="eastAsia" w:ascii="仿宋_GB2312" w:eastAsia="仿宋_GB2312" w:cs="Times New Roman"/>
          <w:sz w:val="32"/>
        </w:rPr>
        <w:t xml:space="preserve">  </w:t>
      </w:r>
      <w:r>
        <w:rPr>
          <w:rFonts w:ascii="仿宋_GB2312" w:eastAsia="仿宋_GB2312" w:cs="Times New Roman"/>
          <w:sz w:val="32"/>
        </w:rPr>
        <w:t xml:space="preserve">  </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w:t>
      </w:r>
      <w:r>
        <w:rPr>
          <w:rFonts w:hint="eastAsia" w:ascii="仿宋_GB2312" w:eastAsia="仿宋_GB2312" w:cs="Times New Roman"/>
          <w:sz w:val="32"/>
        </w:rPr>
        <w:t>税务机关（签章）</w:t>
      </w:r>
    </w:p>
    <w:p w14:paraId="5F232617">
      <w:pPr>
        <w:keepNext w:val="0"/>
        <w:keepLines w:val="0"/>
        <w:pageBreakBefore w:val="0"/>
        <w:widowControl w:val="0"/>
        <w:kinsoku/>
        <w:wordWrap w:val="0"/>
        <w:overflowPunct/>
        <w:topLinePunct w:val="0"/>
        <w:autoSpaceDE/>
        <w:autoSpaceDN/>
        <w:bidi w:val="0"/>
        <w:adjustRightInd/>
        <w:snapToGrid/>
        <w:spacing w:line="560" w:lineRule="exact"/>
        <w:ind w:firstLine="5496" w:firstLineChars="1808"/>
        <w:jc w:val="right"/>
        <w:textAlignment w:val="auto"/>
        <w:rPr>
          <w:rFonts w:hint="default" w:ascii="仿宋_GB2312" w:eastAsia="仿宋_GB2312" w:cs="Times New Roman"/>
          <w:sz w:val="32"/>
          <w:lang w:val="en-US" w:eastAsia="zh-CN"/>
        </w:rPr>
      </w:pPr>
      <w:r>
        <w:rPr>
          <w:rFonts w:hint="eastAsia" w:ascii="仿宋_GB2312" w:eastAsia="仿宋_GB2312" w:cs="Times New Roman"/>
          <w:sz w:val="32"/>
        </w:rPr>
        <w:t xml:space="preserve"> 年</w:t>
      </w:r>
      <w:r>
        <w:rPr>
          <w:rFonts w:ascii="仿宋_GB2312" w:eastAsia="仿宋_GB2312" w:cs="Times New Roman"/>
          <w:sz w:val="32"/>
        </w:rPr>
        <w:t xml:space="preserve">  </w:t>
      </w:r>
      <w:r>
        <w:rPr>
          <w:rFonts w:hint="eastAsia" w:ascii="仿宋_GB2312" w:eastAsia="仿宋_GB2312" w:cs="Times New Roman"/>
          <w:sz w:val="32"/>
        </w:rPr>
        <w:t>月</w:t>
      </w:r>
      <w:r>
        <w:rPr>
          <w:rFonts w:ascii="仿宋_GB2312" w:eastAsia="仿宋_GB2312" w:cs="Times New Roman"/>
          <w:sz w:val="32"/>
        </w:rPr>
        <w:t xml:space="preserve">  </w:t>
      </w:r>
      <w:r>
        <w:rPr>
          <w:rFonts w:hint="eastAsia" w:ascii="仿宋_GB2312" w:eastAsia="仿宋_GB2312" w:cs="Times New Roman"/>
          <w:sz w:val="32"/>
        </w:rPr>
        <w:t>日</w:t>
      </w:r>
      <w:r>
        <w:rPr>
          <w:rFonts w:hint="eastAsia" w:ascii="仿宋_GB2312" w:eastAsia="仿宋_GB2312" w:cs="Times New Roman"/>
          <w:sz w:val="32"/>
          <w:lang w:val="en-US" w:eastAsia="zh-CN"/>
        </w:rPr>
        <w:t xml:space="preserve">        </w:t>
      </w:r>
    </w:p>
    <w:p w14:paraId="670DA6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使用说明</w:t>
      </w:r>
    </w:p>
    <w:p w14:paraId="3A1DF6C5">
      <w:pPr>
        <w:keepNext w:val="0"/>
        <w:keepLines w:val="0"/>
        <w:pageBreakBefore w:val="0"/>
        <w:widowControl w:val="0"/>
        <w:kinsoku/>
        <w:wordWrap/>
        <w:overflowPunct/>
        <w:topLinePunct w:val="0"/>
        <w:autoSpaceDE/>
        <w:autoSpaceDN/>
        <w:bidi w:val="0"/>
        <w:adjustRightInd/>
        <w:snapToGrid/>
        <w:spacing w:line="560" w:lineRule="exact"/>
        <w:ind w:left="199" w:leftChars="103" w:firstLine="407" w:firstLineChars="13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1.本通知书依据《中华人民共和国税收征收管理法》第五十四条、《涉税专业服务管理办法（试行）》第二十八条设置。</w:t>
      </w:r>
    </w:p>
    <w:p w14:paraId="6C5A086D">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适用范围：检查人员就涉税事宜向有关人员进行询问时使用。</w:t>
      </w:r>
    </w:p>
    <w:p w14:paraId="5D771DFC">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抬头处填写被查对象名称；“请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”横线处填写接受询问人员姓名；询问的时间可填写到“日”也可填写到“时”；“到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”横线处填写税务机关名称。</w:t>
      </w:r>
    </w:p>
    <w:p w14:paraId="73172E79">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4.本通知书与《税务文书送达回证》一并使用。</w:t>
      </w:r>
    </w:p>
    <w:p w14:paraId="3493344E">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文书字号设为“询”。</w:t>
      </w:r>
    </w:p>
    <w:p w14:paraId="0D08A89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6.本通知书为A4竖式；一式二份，一份送被询问人，一份装入卷宗。</w:t>
      </w:r>
    </w:p>
    <w:p w14:paraId="05813751">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仿宋_GB2312" w:hAnsi="Times New Roman" w:eastAsia="仿宋_GB2312" w:cs="Times New Roman"/>
          <w:kern w:val="2"/>
          <w:sz w:val="32"/>
          <w:szCs w:val="24"/>
          <w:lang w:val="en-US" w:eastAsia="zh-CN" w:bidi="ar-SA"/>
        </w:rPr>
        <w:br w:type="page"/>
      </w:r>
      <w:bookmarkStart w:id="14" w:name="_Toc1557330338_WPSOffice_Level1"/>
      <w:r>
        <w:rPr>
          <w:rFonts w:hint="eastAsia" w:ascii="黑体" w:hAnsi="黑体" w:eastAsia="黑体" w:cs="黑体"/>
          <w:kern w:val="2"/>
          <w:sz w:val="32"/>
          <w:szCs w:val="32"/>
          <w:u w:val="none"/>
          <w:lang w:val="en-US" w:eastAsia="zh-CN" w:bidi="ar-SA"/>
        </w:rPr>
        <w:t>4.询问（调查）笔录</w:t>
      </w:r>
      <w:bookmarkEnd w:id="14"/>
    </w:p>
    <w:p w14:paraId="4399304A">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hAnsi="Arial" w:eastAsia="仿宋_GB2312" w:cs="Arial"/>
          <w:b/>
          <w:color w:val="000000"/>
          <w:kern w:val="0"/>
          <w:sz w:val="32"/>
          <w:szCs w:val="32"/>
          <w:lang w:val="en-US" w:eastAsia="zh-CN" w:bidi="ar-SA"/>
        </w:rPr>
      </w:pPr>
      <w:r>
        <w:rPr>
          <w:rFonts w:hint="eastAsia" w:ascii="仿宋_GB2312" w:hAnsi="宋体" w:eastAsia="仿宋_GB2312" w:cs="宋体"/>
          <w:b w:val="0"/>
          <w:spacing w:val="20"/>
          <w:kern w:val="0"/>
          <w:sz w:val="44"/>
          <w:szCs w:val="44"/>
          <w:u w:val="single"/>
          <w:lang w:val="en-US" w:eastAsia="zh-CN" w:bidi="ar-SA"/>
        </w:rPr>
        <w:t xml:space="preserve">       </w:t>
      </w:r>
      <w:r>
        <w:rPr>
          <w:rFonts w:hint="eastAsia" w:ascii="仿宋_GB2312" w:hAnsi="宋体" w:eastAsia="仿宋_GB2312" w:cs="宋体"/>
          <w:b w:val="0"/>
          <w:spacing w:val="20"/>
          <w:kern w:val="0"/>
          <w:sz w:val="44"/>
          <w:szCs w:val="44"/>
          <w:lang w:val="en-US" w:eastAsia="zh-CN" w:bidi="ar-SA"/>
        </w:rPr>
        <w:t>税务局</w:t>
      </w:r>
    </w:p>
    <w:p w14:paraId="01E659A8">
      <w:pPr>
        <w:spacing w:line="360" w:lineRule="auto"/>
        <w:jc w:val="center"/>
        <w:rPr>
          <w:rFonts w:hint="eastAsia" w:ascii="宋体" w:hAnsi="宋体" w:eastAsia="宋体" w:cs="宋体"/>
          <w:b w:val="0"/>
          <w:bCs/>
          <w:spacing w:val="20"/>
          <w:sz w:val="52"/>
        </w:rPr>
      </w:pPr>
      <w:r>
        <w:rPr>
          <w:rFonts w:hint="eastAsia" w:ascii="宋体" w:hAnsi="宋体" w:eastAsia="宋体" w:cs="宋体"/>
          <w:b w:val="0"/>
          <w:bCs/>
          <w:spacing w:val="20"/>
          <w:sz w:val="52"/>
        </w:rPr>
        <w:t>询问（调查）笔录</w:t>
      </w:r>
    </w:p>
    <w:p w14:paraId="1390E390">
      <w:pPr>
        <w:pStyle w:val="2"/>
        <w:spacing w:line="360" w:lineRule="auto"/>
        <w:ind w:firstLine="0" w:firstLineChars="0"/>
        <w:jc w:val="center"/>
      </w:pPr>
      <w:r>
        <w:rPr>
          <w:rFonts w:hint="eastAsia" w:ascii="仿宋_GB2312" w:hAnsi="宋体" w:eastAsia="仿宋_GB2312"/>
          <w:spacing w:val="0"/>
          <w:sz w:val="32"/>
          <w:szCs w:val="32"/>
          <w:lang w:val="en-US" w:eastAsia="zh-CN"/>
        </w:rPr>
        <w:t>（涉税专业服务管理执法适用）</w:t>
      </w:r>
    </w:p>
    <w:p w14:paraId="3875CC14">
      <w:pPr>
        <w:rPr>
          <w:rFonts w:hint="eastAsia" w:ascii="仿宋_GB2312" w:hAnsi="Times New Roman" w:eastAsia="仿宋_GB2312" w:cs="Times New Roman"/>
          <w:sz w:val="32"/>
          <w:szCs w:val="32"/>
        </w:rPr>
      </w:pPr>
      <w:r>
        <w:rPr>
          <w:rFonts w:ascii="宋体" w:hAnsi="Times New Roman" w:eastAsia="宋体" w:cs="Times New Roman"/>
          <w:sz w:val="24"/>
        </w:rPr>
        <w:t xml:space="preserve">            </w:t>
      </w:r>
      <w:r>
        <w:rPr>
          <w:rFonts w:ascii="宋体" w:hAnsi="Times New Roman" w:eastAsia="宋体" w:cs="Times New Roman"/>
          <w:sz w:val="28"/>
        </w:rPr>
        <w:t xml:space="preserve">                             </w:t>
      </w:r>
      <w:r>
        <w:rPr>
          <w:rFonts w:hint="eastAsia" w:ascii="宋体" w:hAnsi="Times New Roman" w:eastAsia="宋体" w:cs="Times New Roman"/>
          <w:sz w:val="28"/>
        </w:rPr>
        <w:t xml:space="preserve">   </w:t>
      </w:r>
      <w:r>
        <w:rPr>
          <w:rFonts w:hint="eastAsia" w:ascii="宋体" w:hAnsi="Times New Roman" w:eastAsia="宋体" w:cs="Times New Roman"/>
          <w:b/>
          <w:sz w:val="28"/>
        </w:rPr>
        <w:t xml:space="preserve">  </w:t>
      </w:r>
      <w:r>
        <w:rPr>
          <w:rFonts w:ascii="宋体" w:hAnsi="Times New Roman" w:eastAsia="宋体" w:cs="Times New Roman"/>
          <w:b/>
          <w:sz w:val="28"/>
        </w:rPr>
        <w:t xml:space="preserve">  </w:t>
      </w:r>
      <w:r>
        <w:rPr>
          <w:rFonts w:hint="eastAsia" w:ascii="仿宋_GB2312" w:hAnsi="Times New Roman" w:eastAsia="仿宋_GB2312" w:cs="Times New Roman"/>
          <w:sz w:val="32"/>
          <w:szCs w:val="32"/>
        </w:rPr>
        <w:t>（第    次）</w:t>
      </w:r>
    </w:p>
    <w:p w14:paraId="18D5A887">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共    页</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    页</w:t>
      </w:r>
    </w:p>
    <w:p w14:paraId="3551B8B9">
      <w:pPr>
        <w:rPr>
          <w:rFonts w:ascii="仿宋_GB2312" w:hAnsi="Times New Roman" w:eastAsia="仿宋_GB2312" w:cs="Times New Roman"/>
          <w:sz w:val="28"/>
          <w:u w:val="single"/>
        </w:rPr>
      </w:pPr>
      <w:r>
        <w:rPr>
          <w:rFonts w:hint="eastAsia" w:ascii="仿宋_GB2312" w:hAnsi="Times New Roman" w:eastAsia="仿宋_GB2312" w:cs="Times New Roman"/>
          <w:sz w:val="28"/>
        </w:rPr>
        <w:t>时</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间：</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点:</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51066C1D">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询问（调查）人：</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记录人：</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447F947D">
      <w:pPr>
        <w:rPr>
          <w:rFonts w:hint="default" w:ascii="仿宋_GB2312" w:hAnsi="Times New Roman" w:eastAsia="仿宋_GB2312" w:cs="Times New Roman"/>
          <w:sz w:val="28"/>
          <w:u w:val="single"/>
          <w:lang w:val="en-US" w:eastAsia="zh-CN"/>
        </w:rPr>
      </w:pPr>
      <w:r>
        <w:rPr>
          <w:rFonts w:hint="eastAsia" w:ascii="仿宋_GB2312" w:hAnsi="Times New Roman" w:eastAsia="仿宋_GB2312" w:cs="Times New Roman"/>
          <w:sz w:val="28"/>
        </w:rPr>
        <w:t>被询问（调查）人姓名：</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性别：</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年龄：</w:t>
      </w:r>
      <w:r>
        <w:rPr>
          <w:rFonts w:hint="eastAsia" w:ascii="仿宋_GB2312" w:hAnsi="Times New Roman" w:eastAsia="仿宋_GB2312" w:cs="Times New Roman"/>
          <w:sz w:val="28"/>
          <w:u w:val="single"/>
          <w:lang w:val="en-US" w:eastAsia="zh-CN"/>
        </w:rPr>
        <w:t xml:space="preserve">               </w:t>
      </w:r>
    </w:p>
    <w:p w14:paraId="73E8FB7D">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证件种类：</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证件号码：</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4428CE7C">
      <w:pPr>
        <w:rPr>
          <w:rFonts w:ascii="仿宋_GB2312" w:hAnsi="Times New Roman" w:eastAsia="仿宋_GB2312" w:cs="Times New Roman"/>
          <w:sz w:val="28"/>
          <w:u w:val="single"/>
        </w:rPr>
      </w:pPr>
      <w:r>
        <w:rPr>
          <w:rFonts w:hint="eastAsia" w:ascii="仿宋_GB2312" w:hAnsi="Times New Roman" w:eastAsia="仿宋_GB2312" w:cs="Times New Roman"/>
          <w:sz w:val="28"/>
        </w:rPr>
        <w:t>工作单位：</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职务:</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rPr>
        <w:t>联系电话：</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1D35E60F">
      <w:pPr>
        <w:rPr>
          <w:rFonts w:hint="eastAsia" w:ascii="仿宋_GB2312" w:hAnsi="Times New Roman" w:eastAsia="仿宋_GB2312" w:cs="Times New Roman"/>
          <w:sz w:val="28"/>
          <w:u w:val="single"/>
        </w:rPr>
      </w:pPr>
      <w:r>
        <w:rPr>
          <w:rFonts w:hint="eastAsia" w:ascii="仿宋_GB2312" w:hAnsi="Times New Roman" w:eastAsia="仿宋_GB2312" w:cs="Times New Roman"/>
          <w:sz w:val="28"/>
        </w:rPr>
        <w:t>住址：</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1A3C4099">
      <w:pPr>
        <w:outlineLvl w:val="0"/>
        <w:rPr>
          <w:rFonts w:hint="eastAsia" w:ascii="仿宋_GB2312" w:hAnsi="Times New Roman" w:eastAsia="仿宋_GB2312" w:cs="Times New Roman"/>
          <w:sz w:val="28"/>
          <w:u w:val="single"/>
        </w:rPr>
      </w:pPr>
      <w:r>
        <w:rPr>
          <w:rFonts w:hint="eastAsia" w:ascii="仿宋_GB2312" w:hAnsi="Times New Roman" w:eastAsia="仿宋_GB2312" w:cs="Times New Roman"/>
          <w:sz w:val="28"/>
        </w:rPr>
        <w:t>问：</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398B9B0B">
      <w:pPr>
        <w:rPr>
          <w:rFonts w:hint="eastAsia" w:ascii="仿宋_GB2312" w:hAnsi="Times New Roman" w:eastAsia="仿宋_GB2312" w:cs="Times New Roman"/>
          <w:sz w:val="28"/>
        </w:rPr>
      </w:pPr>
      <w:r>
        <w:rPr>
          <w:rFonts w:hint="eastAsia" w:ascii="仿宋_GB2312" w:hAnsi="Times New Roman" w:eastAsia="仿宋_GB2312" w:cs="Times New Roman"/>
          <w:sz w:val="28"/>
        </w:rPr>
        <w:t>答：</w:t>
      </w: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5C2A2806">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74681449">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63B5B398">
      <w:pPr>
        <w:rPr>
          <w:rFonts w:ascii="仿宋_GB2312" w:hAnsi="Times New Roman" w:eastAsia="仿宋_GB2312" w:cs="Times New Roman"/>
          <w:sz w:val="28"/>
        </w:rPr>
      </w:pPr>
      <w:r>
        <w:rPr>
          <w:rFonts w:hint="eastAsia" w:ascii="仿宋_GB2312" w:hAnsi="Times New Roman" w:eastAsia="仿宋_GB2312" w:cs="Times New Roman"/>
          <w:sz w:val="28"/>
        </w:rPr>
        <w:t>询问（调查）人签字：</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记录人签字：</w:t>
      </w:r>
    </w:p>
    <w:p w14:paraId="487A161B">
      <w:pPr>
        <w:rPr>
          <w:rFonts w:ascii="仿宋_GB2312" w:hAnsi="Times New Roman" w:eastAsia="仿宋_GB2312" w:cs="Times New Roman"/>
          <w:sz w:val="28"/>
        </w:rPr>
      </w:pPr>
      <w:r>
        <w:rPr>
          <w:rFonts w:hint="eastAsia" w:ascii="仿宋_GB2312" w:hAnsi="Times New Roman" w:eastAsia="仿宋_GB2312" w:cs="Times New Roman"/>
          <w:sz w:val="28"/>
        </w:rPr>
        <w:t>被询问（调查）人签字并押印：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年</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月</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日</w:t>
      </w:r>
    </w:p>
    <w:p w14:paraId="47B48391">
      <w:pPr>
        <w:jc w:val="center"/>
        <w:outlineLvl w:val="0"/>
        <w:rPr>
          <w:rFonts w:hint="eastAsia" w:ascii="宋体" w:hAnsi="宋体" w:eastAsia="宋体" w:cs="宋体"/>
          <w:b w:val="0"/>
          <w:bCs/>
          <w:spacing w:val="20"/>
          <w:sz w:val="52"/>
          <w:szCs w:val="52"/>
        </w:rPr>
      </w:pPr>
      <w:r>
        <w:rPr>
          <w:rFonts w:hint="eastAsia" w:ascii="宋体" w:hAnsi="宋体" w:eastAsia="宋体" w:cs="宋体"/>
          <w:b w:val="0"/>
          <w:bCs/>
          <w:spacing w:val="20"/>
          <w:sz w:val="52"/>
          <w:szCs w:val="52"/>
        </w:rPr>
        <w:t>询问（调查）笔录续页</w:t>
      </w:r>
    </w:p>
    <w:p w14:paraId="59ABC126">
      <w:pPr>
        <w:jc w:val="center"/>
        <w:rPr>
          <w:rFonts w:hint="eastAsia" w:ascii="仿宋_GB2312" w:hAnsi="Times New Roman" w:eastAsia="仿宋_GB2312" w:cs="Times New Roman"/>
          <w:sz w:val="32"/>
          <w:szCs w:val="32"/>
        </w:rPr>
      </w:pPr>
      <w:r>
        <w:rPr>
          <w:rFonts w:hint="eastAsia" w:ascii="宋体" w:hAnsi="Times New Roman" w:eastAsia="宋体" w:cs="Times New Roman"/>
          <w:sz w:val="28"/>
        </w:rPr>
        <w:t xml:space="preserve">                                   </w:t>
      </w:r>
      <w:r>
        <w:rPr>
          <w:rFonts w:hint="eastAsia" w:ascii="宋体" w:hAnsi="Times New Roman" w:cs="Times New Roman"/>
          <w:sz w:val="28"/>
          <w:lang w:val="en-US" w:eastAsia="zh-CN"/>
        </w:rPr>
        <w:t xml:space="preserve"> </w:t>
      </w:r>
      <w:r>
        <w:rPr>
          <w:rFonts w:hint="eastAsia" w:ascii="宋体" w:hAnsi="Times New Roman" w:eastAsia="宋体" w:cs="Times New Roman"/>
          <w:sz w:val="28"/>
        </w:rPr>
        <w:t xml:space="preserve"> </w:t>
      </w:r>
      <w:r>
        <w:rPr>
          <w:rFonts w:hint="eastAsia" w:ascii="仿宋_GB2312" w:hAnsi="Times New Roman" w:eastAsia="仿宋_GB2312" w:cs="Times New Roman"/>
          <w:sz w:val="32"/>
          <w:szCs w:val="32"/>
        </w:rPr>
        <w:t>共    页</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    页</w:t>
      </w:r>
    </w:p>
    <w:p w14:paraId="0D39E548">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35F824C5">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565FDEC9">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7AC4D57E">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52BCB07C">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5A4CCA26">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213E827A">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2C310D27">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5589B94F">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5787CA70">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2FE8D6AB">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312FC812">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1B695558">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195920D2">
      <w:pPr>
        <w:rPr>
          <w:rFonts w:hint="eastAsia" w:ascii="仿宋_GB2312" w:hAnsi="Times New Roman" w:eastAsia="仿宋_GB2312" w:cs="Times New Roman"/>
          <w:sz w:val="28"/>
          <w:u w:val="single"/>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260DB4F2">
      <w:pPr>
        <w:rPr>
          <w:rFonts w:hint="eastAsia" w:ascii="仿宋_GB2312" w:hAnsi="Times New Roman" w:eastAsia="仿宋_GB2312" w:cs="Times New Roman"/>
          <w:sz w:val="28"/>
        </w:rPr>
      </w:pPr>
      <w:r>
        <w:rPr>
          <w:rFonts w:hint="eastAsia" w:ascii="仿宋_GB2312" w:hAnsi="Times New Roman" w:eastAsia="仿宋_GB2312" w:cs="Times New Roman"/>
          <w:sz w:val="28"/>
          <w:u w:val="single"/>
        </w:rPr>
        <w:t xml:space="preserve">                                                        </w:t>
      </w:r>
      <w:r>
        <w:rPr>
          <w:rFonts w:hint="eastAsia" w:ascii="仿宋_GB2312" w:hAnsi="Times New Roman" w:eastAsia="仿宋_GB2312" w:cs="Times New Roman"/>
          <w:sz w:val="28"/>
          <w:u w:val="single"/>
          <w:lang w:val="en-US" w:eastAsia="zh-CN"/>
        </w:rPr>
        <w:t xml:space="preserve">      </w:t>
      </w:r>
      <w:r>
        <w:rPr>
          <w:rFonts w:hint="eastAsia" w:ascii="仿宋_GB2312" w:hAnsi="Times New Roman" w:eastAsia="仿宋_GB2312" w:cs="Times New Roman"/>
          <w:sz w:val="28"/>
          <w:u w:val="single"/>
        </w:rPr>
        <w:t xml:space="preserve">   </w:t>
      </w:r>
    </w:p>
    <w:p w14:paraId="4970DC60">
      <w:pPr>
        <w:rPr>
          <w:rFonts w:ascii="仿宋_GB2312" w:hAnsi="Times New Roman" w:eastAsia="仿宋_GB2312" w:cs="Times New Roman"/>
          <w:sz w:val="28"/>
        </w:rPr>
      </w:pPr>
      <w:r>
        <w:rPr>
          <w:rFonts w:hint="eastAsia" w:ascii="仿宋_GB2312" w:hAnsi="Times New Roman" w:eastAsia="仿宋_GB2312" w:cs="Times New Roman"/>
          <w:sz w:val="28"/>
        </w:rPr>
        <w:t>询问（调查）人签字：</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记录人签字：</w:t>
      </w:r>
    </w:p>
    <w:p w14:paraId="0F856008">
      <w:pPr>
        <w:rPr>
          <w:rFonts w:hint="eastAsia" w:ascii="仿宋_GB2312" w:hAnsi="Times New Roman" w:eastAsia="仿宋_GB2312" w:cs="Times New Roman"/>
          <w:sz w:val="28"/>
        </w:rPr>
      </w:pPr>
      <w:r>
        <w:rPr>
          <w:rFonts w:hint="eastAsia" w:ascii="仿宋_GB2312" w:hAnsi="Times New Roman" w:eastAsia="仿宋_GB2312" w:cs="Times New Roman"/>
          <w:sz w:val="28"/>
        </w:rPr>
        <w:t>被询问（调查）人签字并押印：</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 xml:space="preserve">           </w:t>
      </w:r>
      <w:r>
        <w:rPr>
          <w:rFonts w:ascii="仿宋_GB2312" w:hAnsi="Times New Roman" w:eastAsia="仿宋_GB2312" w:cs="Times New Roman"/>
          <w:sz w:val="28"/>
        </w:rPr>
        <w:t xml:space="preserve">  </w:t>
      </w:r>
      <w:r>
        <w:rPr>
          <w:rFonts w:hint="eastAsia" w:ascii="仿宋_GB2312" w:hAnsi="Times New Roman" w:eastAsia="仿宋_GB2312" w:cs="Times New Roman"/>
          <w:sz w:val="28"/>
          <w:lang w:val="en-US" w:eastAsia="zh-CN"/>
        </w:rPr>
        <w:t xml:space="preserve"> </w:t>
      </w:r>
      <w:r>
        <w:rPr>
          <w:rFonts w:hint="eastAsia" w:ascii="仿宋_GB2312" w:hAnsi="Times New Roman" w:eastAsia="仿宋_GB2312" w:cs="Times New Roman"/>
          <w:sz w:val="28"/>
        </w:rPr>
        <w:t>年</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月</w:t>
      </w:r>
      <w:r>
        <w:rPr>
          <w:rFonts w:ascii="仿宋_GB2312" w:hAnsi="Times New Roman" w:eastAsia="仿宋_GB2312" w:cs="Times New Roman"/>
          <w:sz w:val="28"/>
        </w:rPr>
        <w:t xml:space="preserve">    </w:t>
      </w:r>
      <w:r>
        <w:rPr>
          <w:rFonts w:hint="eastAsia" w:ascii="仿宋_GB2312" w:hAnsi="Times New Roman" w:eastAsia="仿宋_GB2312" w:cs="Times New Roman"/>
          <w:sz w:val="28"/>
        </w:rPr>
        <w:t>日</w:t>
      </w:r>
    </w:p>
    <w:p w14:paraId="5FC5349E">
      <w:pPr>
        <w:rPr>
          <w:rFonts w:hint="eastAsia" w:ascii="仿宋_GB2312" w:eastAsia="仿宋_GB2312"/>
          <w:sz w:val="28"/>
        </w:rPr>
        <w:sectPr>
          <w:footerReference r:id="rId3" w:type="default"/>
          <w:footerReference r:id="rId4" w:type="even"/>
          <w:pgSz w:w="11906" w:h="16838"/>
          <w:pgMar w:top="1962" w:right="1474" w:bottom="1848" w:left="1587" w:header="851" w:footer="992" w:gutter="0"/>
          <w:pgBorders>
            <w:top w:val="none" w:sz="0" w:space="0"/>
            <w:left w:val="none" w:sz="0" w:space="0"/>
            <w:bottom w:val="none" w:sz="0" w:space="0"/>
            <w:right w:val="none" w:sz="0" w:space="0"/>
          </w:pgBorders>
          <w:pgNumType w:fmt="decimal" w:start="1"/>
          <w:cols w:space="720" w:num="1"/>
          <w:docGrid w:type="linesAndChars" w:linePitch="634" w:charSpace="-3420"/>
        </w:sectPr>
      </w:pPr>
    </w:p>
    <w:p w14:paraId="51D034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使用说明</w:t>
      </w:r>
    </w:p>
    <w:p w14:paraId="4C6196DC">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1.本笔录依据《中华人民共和国税收征收管理法》第五十四条、第五十八条</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《中华人民共和国行政处罚法》第三十七条，《涉税专业服务管理办法（试行）》第二十八条设置。</w:t>
      </w:r>
    </w:p>
    <w:p w14:paraId="10F6978C">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2.适用范围：检查人员在询问当事人及有关人员涉税情况时使用。</w:t>
      </w:r>
    </w:p>
    <w:p w14:paraId="26FB32C8">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3.本笔录应当用钢笔（碳素笔）、毛笔书写或计算机制作，不得使用圆珠笔、铅笔。</w:t>
      </w:r>
    </w:p>
    <w:p w14:paraId="7A6A015B">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4.本笔录主页上方已设定的内容应逐项填写。</w:t>
      </w:r>
    </w:p>
    <w:p w14:paraId="1137BD95">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笔录的正文部分采用问答形式。在笔录的起始部分，税务检查人员应表明身份，并明确告诉被询问（调查）当事人法定义务与法定权利。如《中华人民共和国税收征收管理法》第五十四条第（四）项、第五十七条规定当事人有接受税务机关询问（调查）的法定义务和《中华人民共和国税收征收管理法》第十二条规定当事人有要求询问（调查）人员回避的法定权利。</w:t>
      </w:r>
    </w:p>
    <w:p w14:paraId="27C25A35">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记录询问（调查）的内容要真实、准确、详细、具体，不能随意取舍。重要情节要尽量记下原话，以保持其原意不变。对于被询问（调查）人所提供的每一事实或情节，应当记明来源。对证人提供的物证、书证，要在记录中反映出来并记明证据的来源。询问人出示证据提问，也必须写明出示何物。</w:t>
      </w:r>
    </w:p>
    <w:p w14:paraId="6294B4CF">
      <w:pPr>
        <w:widowControl w:val="0"/>
        <w:spacing w:line="660" w:lineRule="exact"/>
        <w:ind w:firstLine="608"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询问（调查）结束，应将笔录交由被询问（调查）人核对，对没有阅读能力的，应向其宣读。如被询问（调查）人认为笔录有遗漏或差错，应允许其补充或改正。修改过的笔录，应当由被询问（调查）人在改动处押印。被询问（调查）人认为笔录无误后，除在笔录结束处签名并押印外，还应当齐缝押印；被询问（调查）人拒绝的，应当注明。最后，询问（调查）人、记录人要签署日期并签名，询问（调查）人与记录人签名不得相互代签。</w:t>
      </w:r>
    </w:p>
    <w:p w14:paraId="041E819E">
      <w:pPr>
        <w:pStyle w:val="2"/>
        <w:rPr>
          <w:rFonts w:hint="default"/>
          <w:b w:val="0"/>
          <w:bCs w:val="0"/>
          <w:lang w:val="en-US" w:eastAsia="zh-CN"/>
        </w:rPr>
      </w:pPr>
      <w:r>
        <w:rPr>
          <w:rFonts w:hint="eastAsia" w:ascii="仿宋_GB2312" w:hAnsi="仿宋_GB2312" w:eastAsia="仿宋_GB2312" w:cs="仿宋_GB2312"/>
          <w:b w:val="0"/>
          <w:bCs w:val="0"/>
          <w:kern w:val="2"/>
          <w:sz w:val="32"/>
          <w:szCs w:val="32"/>
          <w:lang w:val="en-US" w:eastAsia="zh-CN" w:bidi="ar-SA"/>
        </w:rPr>
        <w:t>8.记录完成后页面有空白的，应当注明“以下空白”。</w:t>
      </w:r>
    </w:p>
    <w:p w14:paraId="3B361CE7">
      <w:pPr>
        <w:ind w:firstLine="608" w:firstLineChars="200"/>
        <w:rPr>
          <w:rFonts w:hint="eastAsia" w:ascii="仿宋_GB2312" w:hAnsi="仿宋_GB2312" w:eastAsia="仿宋_GB2312" w:cs="仿宋_GB2312"/>
          <w:kern w:val="2"/>
          <w:sz w:val="32"/>
          <w:szCs w:val="32"/>
          <w:lang w:val="en-US" w:eastAsia="zh-CN" w:bidi="ar-SA"/>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r>
        <w:rPr>
          <w:rFonts w:hint="eastAsia" w:ascii="仿宋_GB2312" w:hAnsi="仿宋_GB2312" w:eastAsia="仿宋_GB2312" w:cs="仿宋_GB2312"/>
          <w:kern w:val="2"/>
          <w:sz w:val="32"/>
          <w:szCs w:val="32"/>
          <w:lang w:val="en-US" w:eastAsia="zh-CN" w:bidi="ar-SA"/>
        </w:rPr>
        <w:t>9.本笔录为A4竖式，一式一份，装入卷宗。</w:t>
      </w:r>
    </w:p>
    <w:p w14:paraId="7AE45F35">
      <w:pPr>
        <w:widowControl w:val="0"/>
        <w:tabs>
          <w:tab w:val="left" w:pos="1919"/>
        </w:tabs>
        <w:kinsoku w:val="0"/>
        <w:overflowPunct w:val="0"/>
        <w:spacing w:before="24" w:beforeLines="0" w:afterLines="0"/>
        <w:ind w:right="142"/>
        <w:jc w:val="left"/>
        <w:rPr>
          <w:rFonts w:hint="default" w:ascii="黑体" w:hAnsi="黑体" w:eastAsia="黑体" w:cs="黑体"/>
          <w:spacing w:val="20"/>
          <w:kern w:val="2"/>
          <w:sz w:val="32"/>
          <w:szCs w:val="32"/>
          <w:lang w:val="en-US" w:eastAsia="zh-CN" w:bidi="ar-SA"/>
        </w:rPr>
      </w:pPr>
      <w:r>
        <w:rPr>
          <w:rFonts w:hint="eastAsia" w:ascii="黑体" w:hAnsi="黑体" w:eastAsia="黑体" w:cs="黑体"/>
          <w:kern w:val="2"/>
          <w:sz w:val="32"/>
          <w:szCs w:val="32"/>
          <w:u w:val="none"/>
          <w:lang w:val="en-US" w:eastAsia="zh-CN" w:bidi="ar-SA"/>
        </w:rPr>
        <w:t>5.责令限期改正通知书</w:t>
      </w:r>
    </w:p>
    <w:p w14:paraId="78C48542">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14:paraId="24FC4F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lang w:eastAsia="zh-CN"/>
        </w:rPr>
      </w:pPr>
      <w:r>
        <w:rPr>
          <w:rFonts w:hint="eastAsia" w:ascii="宋体" w:hAnsi="宋体" w:eastAsia="宋体" w:cs="宋体"/>
          <w:b w:val="0"/>
          <w:bCs w:val="0"/>
          <w:spacing w:val="20"/>
          <w:sz w:val="52"/>
          <w:lang w:eastAsia="zh-CN"/>
        </w:rPr>
        <w:t>责令限期改正通知书</w:t>
      </w:r>
    </w:p>
    <w:p w14:paraId="637F46EC">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ascii="仿宋_GB2312" w:hAnsi="宋体" w:eastAsia="仿宋_GB2312"/>
          <w:spacing w:val="0"/>
          <w:sz w:val="32"/>
          <w:szCs w:val="32"/>
          <w:lang w:val="en-US" w:eastAsia="zh-CN"/>
        </w:rPr>
        <w:t>（涉税专业服务管理执法适用）</w:t>
      </w:r>
    </w:p>
    <w:p w14:paraId="210E61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eastAsia="仿宋_GB2312" w:cs="Times New Roman"/>
          <w:spacing w:val="20"/>
          <w:sz w:val="32"/>
        </w:rPr>
      </w:pPr>
      <w:r>
        <w:rPr>
          <w:rFonts w:hint="eastAsia" w:ascii="仿宋_GB2312" w:eastAsia="仿宋_GB2312" w:cs="Times New Roman"/>
          <w:spacing w:val="20"/>
          <w:sz w:val="32"/>
          <w:u w:val="single"/>
        </w:rPr>
        <w:t xml:space="preserve">    </w:t>
      </w:r>
      <w:r>
        <w:rPr>
          <w:rFonts w:hint="eastAsia" w:ascii="仿宋_GB2312" w:eastAsia="仿宋_GB2312" w:cs="Times New Roman"/>
          <w:spacing w:val="20"/>
          <w:sz w:val="32"/>
          <w:lang w:eastAsia="zh-CN"/>
        </w:rPr>
        <w:t>税限改</w:t>
      </w:r>
      <w:r>
        <w:rPr>
          <w:rFonts w:hint="eastAsia" w:ascii="仿宋_GB2312" w:eastAsia="仿宋_GB2312" w:cs="Times New Roman"/>
          <w:spacing w:val="20"/>
          <w:sz w:val="32"/>
        </w:rPr>
        <w:t>〔 〕</w:t>
      </w:r>
      <w:r>
        <w:rPr>
          <w:rFonts w:ascii="仿宋_GB2312" w:eastAsia="仿宋_GB2312" w:cs="Times New Roman"/>
          <w:spacing w:val="20"/>
          <w:sz w:val="32"/>
        </w:rPr>
        <w:t xml:space="preserve">  </w:t>
      </w:r>
      <w:r>
        <w:rPr>
          <w:rFonts w:hint="eastAsia" w:ascii="仿宋_GB2312" w:eastAsia="仿宋_GB2312" w:cs="Times New Roman"/>
          <w:spacing w:val="20"/>
          <w:sz w:val="32"/>
        </w:rPr>
        <w:t>号</w:t>
      </w:r>
    </w:p>
    <w:p w14:paraId="043FF7A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           ）</w:t>
      </w:r>
    </w:p>
    <w:p w14:paraId="44349C3C">
      <w:pPr>
        <w:keepNext w:val="0"/>
        <w:keepLines w:val="0"/>
        <w:pageBreakBefore w:val="0"/>
        <w:widowControl w:val="0"/>
        <w:kinsoku/>
        <w:wordWrap/>
        <w:overflowPunct/>
        <w:topLinePunct w:val="0"/>
        <w:autoSpaceDE/>
        <w:autoSpaceDN/>
        <w:bidi w:val="0"/>
        <w:adjustRightInd/>
        <w:snapToGrid/>
        <w:spacing w:line="300" w:lineRule="auto"/>
        <w:ind w:firstLine="60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你（单位）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6EB10D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根据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，限</w:t>
      </w:r>
    </w:p>
    <w:p w14:paraId="39088EF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你（单位）于</w:t>
      </w:r>
      <w:r>
        <w:rPr>
          <w:rFonts w:hint="eastAsia" w:ascii="仿宋_GB2312" w:hAnsi="仿宋_GB2312" w:eastAsia="仿宋_GB2312" w:cs="仿宋_GB2312"/>
          <w:sz w:val="32"/>
          <w:szCs w:val="32"/>
          <w:u w:val="single"/>
          <w:lang w:val="en-US" w:eastAsia="zh-CN"/>
        </w:rPr>
        <w:t xml:space="preserve">                                              </w:t>
      </w:r>
    </w:p>
    <w:p w14:paraId="138FC6D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74C002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14:paraId="5E3F1C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sz w:val="32"/>
        </w:rPr>
      </w:pPr>
    </w:p>
    <w:p w14:paraId="53522481">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eastAsia="仿宋_GB2312" w:cs="Times New Roman"/>
          <w:sz w:val="32"/>
        </w:rPr>
      </w:pPr>
      <w:r>
        <w:rPr>
          <w:rFonts w:ascii="仿宋_GB2312" w:eastAsia="仿宋_GB2312" w:cs="Times New Roman"/>
          <w:sz w:val="32"/>
        </w:rPr>
        <w:t xml:space="preserve">               </w:t>
      </w:r>
      <w:r>
        <w:rPr>
          <w:rFonts w:hint="eastAsia" w:ascii="仿宋_GB2312" w:eastAsia="仿宋_GB2312" w:cs="Times New Roman"/>
          <w:sz w:val="32"/>
        </w:rPr>
        <w:t xml:space="preserve">  </w:t>
      </w:r>
      <w:r>
        <w:rPr>
          <w:rFonts w:ascii="仿宋_GB2312" w:eastAsia="仿宋_GB2312" w:cs="Times New Roman"/>
          <w:sz w:val="32"/>
        </w:rPr>
        <w:t xml:space="preserve">  </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w:t>
      </w:r>
      <w:r>
        <w:rPr>
          <w:rFonts w:hint="eastAsia" w:ascii="仿宋_GB2312" w:eastAsia="仿宋_GB2312" w:cs="Times New Roman"/>
          <w:sz w:val="32"/>
        </w:rPr>
        <w:t>税务机关（</w:t>
      </w:r>
      <w:r>
        <w:rPr>
          <w:rFonts w:hint="eastAsia" w:ascii="仿宋_GB2312" w:eastAsia="仿宋_GB2312" w:cs="Times New Roman"/>
          <w:sz w:val="32"/>
          <w:lang w:eastAsia="zh-CN"/>
        </w:rPr>
        <w:t>印章</w:t>
      </w:r>
      <w:r>
        <w:rPr>
          <w:rFonts w:hint="eastAsia" w:ascii="仿宋_GB2312" w:eastAsia="仿宋_GB2312" w:cs="Times New Roman"/>
          <w:sz w:val="32"/>
        </w:rPr>
        <w:t>）</w:t>
      </w:r>
    </w:p>
    <w:p w14:paraId="74E9B910">
      <w:pPr>
        <w:keepNext w:val="0"/>
        <w:keepLines w:val="0"/>
        <w:pageBreakBefore w:val="0"/>
        <w:widowControl w:val="0"/>
        <w:kinsoku/>
        <w:wordWrap w:val="0"/>
        <w:overflowPunct/>
        <w:topLinePunct w:val="0"/>
        <w:autoSpaceDE/>
        <w:autoSpaceDN/>
        <w:bidi w:val="0"/>
        <w:adjustRightInd/>
        <w:snapToGrid/>
        <w:spacing w:line="560" w:lineRule="exact"/>
        <w:ind w:firstLine="5496" w:firstLineChars="1808"/>
        <w:jc w:val="right"/>
        <w:textAlignment w:val="auto"/>
        <w:rPr>
          <w:rFonts w:hint="default" w:ascii="仿宋_GB2312" w:eastAsia="仿宋_GB2312" w:cs="Times New Roman"/>
          <w:sz w:val="32"/>
          <w:lang w:val="en-US" w:eastAsia="zh-CN"/>
        </w:rPr>
      </w:pPr>
      <w:r>
        <w:rPr>
          <w:rFonts w:hint="eastAsia" w:ascii="仿宋_GB2312" w:eastAsia="仿宋_GB2312" w:cs="Times New Roman"/>
          <w:sz w:val="32"/>
        </w:rPr>
        <w:t xml:space="preserve"> 年</w:t>
      </w:r>
      <w:r>
        <w:rPr>
          <w:rFonts w:ascii="仿宋_GB2312" w:eastAsia="仿宋_GB2312" w:cs="Times New Roman"/>
          <w:sz w:val="32"/>
        </w:rPr>
        <w:t xml:space="preserve">  </w:t>
      </w:r>
      <w:r>
        <w:rPr>
          <w:rFonts w:hint="eastAsia" w:ascii="仿宋_GB2312" w:eastAsia="仿宋_GB2312" w:cs="Times New Roman"/>
          <w:sz w:val="32"/>
        </w:rPr>
        <w:t>月</w:t>
      </w:r>
      <w:r>
        <w:rPr>
          <w:rFonts w:ascii="仿宋_GB2312" w:eastAsia="仿宋_GB2312" w:cs="Times New Roman"/>
          <w:sz w:val="32"/>
        </w:rPr>
        <w:t xml:space="preserve">  </w:t>
      </w:r>
      <w:r>
        <w:rPr>
          <w:rFonts w:hint="eastAsia" w:ascii="仿宋_GB2312" w:eastAsia="仿宋_GB2312" w:cs="Times New Roman"/>
          <w:sz w:val="32"/>
        </w:rPr>
        <w:t>日</w:t>
      </w:r>
      <w:r>
        <w:rPr>
          <w:rFonts w:hint="eastAsia" w:ascii="仿宋_GB2312" w:eastAsia="仿宋_GB2312" w:cs="Times New Roman"/>
          <w:sz w:val="32"/>
          <w:lang w:val="en-US" w:eastAsia="zh-CN"/>
        </w:rPr>
        <w:t xml:space="preserve">        </w:t>
      </w:r>
    </w:p>
    <w:p w14:paraId="35AB183B">
      <w:pPr>
        <w:pStyle w:val="2"/>
        <w:rPr>
          <w:rFonts w:hint="eastAsia"/>
          <w:lang w:eastAsia="zh-CN"/>
        </w:rPr>
      </w:pPr>
    </w:p>
    <w:p w14:paraId="1E33F57F">
      <w:pPr>
        <w:pStyle w:val="2"/>
        <w:rPr>
          <w:rFonts w:hint="eastAsia"/>
          <w:lang w:eastAsia="zh-CN"/>
        </w:rPr>
        <w:sectPr>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14:paraId="3EEF7C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使用说明</w:t>
      </w:r>
    </w:p>
    <w:p w14:paraId="37469B5B">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本文书依据《中华人民共和国税收征收管理法》《中华人民共和国税收征收管理法实施细则》《中华人民共和国发票管理办法》</w:t>
      </w:r>
      <w:r>
        <w:rPr>
          <w:rFonts w:hint="eastAsia" w:ascii="仿宋_GB2312" w:hAnsi="仿宋_GB2312" w:eastAsia="仿宋_GB2312" w:cs="仿宋_GB2312"/>
          <w:sz w:val="32"/>
          <w:szCs w:val="32"/>
          <w:lang w:eastAsia="zh-CN"/>
        </w:rPr>
        <w:t>《涉税专业服务管理办法（试行）》</w:t>
      </w:r>
      <w:r>
        <w:rPr>
          <w:rFonts w:hint="eastAsia" w:ascii="仿宋_GB2312" w:hAnsi="仿宋_GB2312" w:eastAsia="仿宋_GB2312" w:cs="仿宋_GB2312"/>
          <w:sz w:val="32"/>
          <w:szCs w:val="32"/>
        </w:rPr>
        <w:t>设置。</w:t>
      </w:r>
    </w:p>
    <w:p w14:paraId="6F21AC69">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适用范围：纳税人、扣缴义务人违反税收法律、法规的规定，</w:t>
      </w:r>
      <w:r>
        <w:rPr>
          <w:rFonts w:hint="eastAsia" w:ascii="仿宋_GB2312" w:hAnsi="仿宋_GB2312" w:eastAsia="仿宋_GB2312" w:cs="仿宋_GB2312"/>
          <w:b w:val="0"/>
          <w:bCs w:val="0"/>
          <w:sz w:val="32"/>
          <w:szCs w:val="32"/>
          <w:lang w:eastAsia="zh-CN"/>
        </w:rPr>
        <w:t>以及提供涉税专业服务的机构、人员违反《涉税专业服务管理办法（试行）》的规定，</w:t>
      </w:r>
      <w:r>
        <w:rPr>
          <w:rFonts w:hint="eastAsia" w:ascii="仿宋_GB2312" w:hAnsi="仿宋_GB2312" w:eastAsia="仿宋_GB2312" w:cs="仿宋_GB2312"/>
          <w:sz w:val="32"/>
          <w:szCs w:val="32"/>
        </w:rPr>
        <w:t>税务机关责令其限期改正时使用。</w:t>
      </w:r>
    </w:p>
    <w:p w14:paraId="7A2B5EF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填写说明：</w:t>
      </w:r>
    </w:p>
    <w:p w14:paraId="392BE568">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抬头：填写纳税人、扣缴义务人</w:t>
      </w:r>
      <w:r>
        <w:rPr>
          <w:rFonts w:hint="eastAsia" w:ascii="仿宋_GB2312" w:hAnsi="仿宋_GB2312" w:eastAsia="仿宋_GB2312" w:cs="仿宋_GB2312"/>
          <w:b w:val="0"/>
          <w:bCs w:val="0"/>
          <w:kern w:val="2"/>
          <w:sz w:val="32"/>
          <w:szCs w:val="32"/>
          <w:lang w:eastAsia="zh-CN" w:bidi="ar"/>
        </w:rPr>
        <w:t>、提</w:t>
      </w:r>
      <w:r>
        <w:rPr>
          <w:rFonts w:hint="eastAsia" w:ascii="仿宋_GB2312" w:hAnsi="仿宋_GB2312" w:eastAsia="仿宋_GB2312" w:cs="仿宋_GB2312"/>
          <w:b w:val="0"/>
          <w:bCs w:val="0"/>
          <w:kern w:val="2"/>
          <w:sz w:val="32"/>
          <w:szCs w:val="32"/>
          <w:lang w:val="en-US" w:eastAsia="zh-CN" w:bidi="ar"/>
        </w:rPr>
        <w:t>供涉税专业服务的机构或人员</w:t>
      </w:r>
      <w:r>
        <w:rPr>
          <w:rFonts w:hint="eastAsia" w:ascii="仿宋_GB2312" w:hAnsi="仿宋_GB2312" w:eastAsia="仿宋_GB2312" w:cs="仿宋_GB2312"/>
          <w:sz w:val="32"/>
          <w:szCs w:val="32"/>
        </w:rPr>
        <w:t>名称或者姓名，统一社会信用代码或者有效身份证件号码，没有统一社会信用代码的，以纳税人识别号代替。</w:t>
      </w:r>
    </w:p>
    <w:p w14:paraId="321247DF">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”：具体违法行为；</w:t>
      </w:r>
    </w:p>
    <w:p w14:paraId="46ED728E">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”：有关法律、行政法规</w:t>
      </w:r>
      <w:r>
        <w:rPr>
          <w:rFonts w:hint="eastAsia" w:ascii="仿宋_GB2312" w:hAnsi="仿宋_GB2312" w:eastAsia="仿宋_GB2312" w:cs="仿宋_GB2312"/>
          <w:b w:val="0"/>
          <w:bCs w:val="0"/>
          <w:sz w:val="32"/>
          <w:szCs w:val="32"/>
          <w:lang w:eastAsia="zh-CN"/>
        </w:rPr>
        <w:t>或者规章</w:t>
      </w:r>
      <w:r>
        <w:rPr>
          <w:rFonts w:hint="eastAsia" w:ascii="仿宋_GB2312" w:hAnsi="仿宋_GB2312" w:eastAsia="仿宋_GB2312" w:cs="仿宋_GB2312"/>
          <w:sz w:val="32"/>
          <w:szCs w:val="32"/>
        </w:rPr>
        <w:t>的具体内容；</w:t>
      </w:r>
    </w:p>
    <w:p w14:paraId="4C861F0E">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“限你（单位）于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”横线处填写“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p>
    <w:p w14:paraId="14E7FC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”或者“收到本文书之日起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1B7836D9">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本文书为A4型竖式，一式二份，税务机关一份，税务行政相对人一份</w:t>
      </w:r>
      <w:r>
        <w:rPr>
          <w:rFonts w:hint="eastAsia" w:ascii="仿宋_GB2312" w:hAnsi="仿宋_GB2312" w:eastAsia="仿宋_GB2312" w:cs="仿宋_GB2312"/>
          <w:sz w:val="32"/>
          <w:szCs w:val="32"/>
          <w:lang w:eastAsia="zh-CN"/>
        </w:rPr>
        <w:t>。</w:t>
      </w:r>
    </w:p>
    <w:p w14:paraId="3F01B97C">
      <w:pPr>
        <w:rPr>
          <w:rFonts w:hint="eastAsia" w:ascii="黑体" w:hAnsi="黑体" w:eastAsia="黑体" w:cs="黑体"/>
          <w:spacing w:val="20"/>
          <w:sz w:val="32"/>
          <w:szCs w:val="32"/>
          <w:lang w:eastAsia="zh-CN"/>
        </w:rPr>
      </w:pPr>
      <w:r>
        <w:rPr>
          <w:rFonts w:hint="eastAsia" w:ascii="仿宋" w:hAnsi="仿宋" w:eastAsia="仿宋" w:cs="仿宋"/>
          <w:spacing w:val="-5"/>
          <w:w w:val="95"/>
          <w:sz w:val="32"/>
          <w:szCs w:val="24"/>
          <w:highlight w:val="none"/>
          <w:lang w:eastAsia="zh-CN"/>
        </w:rPr>
        <w:br w:type="page"/>
      </w:r>
      <w:bookmarkStart w:id="15" w:name="_Toc624044760_WPSOffice_Level1"/>
      <w:r>
        <w:rPr>
          <w:rFonts w:hint="eastAsia" w:ascii="黑体" w:hAnsi="黑体" w:eastAsia="黑体" w:cs="黑体"/>
          <w:spacing w:val="20"/>
          <w:sz w:val="32"/>
          <w:szCs w:val="32"/>
          <w:lang w:val="en-US" w:eastAsia="zh-CN"/>
        </w:rPr>
        <w:t>6.</w:t>
      </w:r>
      <w:r>
        <w:rPr>
          <w:rFonts w:hint="eastAsia" w:ascii="黑体" w:hAnsi="黑体" w:eastAsia="黑体" w:cs="黑体"/>
          <w:spacing w:val="20"/>
          <w:sz w:val="32"/>
          <w:szCs w:val="32"/>
          <w:lang w:eastAsia="zh-CN"/>
        </w:rPr>
        <w:t>税务行政处罚事项告知书</w:t>
      </w:r>
      <w:bookmarkEnd w:id="15"/>
    </w:p>
    <w:p w14:paraId="467C1A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spacing w:val="20"/>
          <w:sz w:val="44"/>
        </w:rPr>
      </w:pPr>
      <w:r>
        <w:rPr>
          <w:rFonts w:hint="eastAsia" w:ascii="仿宋_GB2312" w:hAnsi="仿宋_GB2312" w:eastAsia="仿宋_GB2312" w:cs="仿宋_GB2312"/>
          <w:spacing w:val="20"/>
          <w:sz w:val="44"/>
        </w:rPr>
        <w:t xml:space="preserve"> </w:t>
      </w:r>
      <w:r>
        <w:rPr>
          <w:rFonts w:hint="eastAsia" w:ascii="仿宋_GB2312" w:hAnsi="仿宋_GB2312" w:eastAsia="仿宋_GB2312" w:cs="仿宋_GB2312"/>
          <w:b w:val="0"/>
          <w:bCs w:val="0"/>
          <w:spacing w:val="20"/>
          <w:sz w:val="44"/>
          <w:u w:val="single"/>
        </w:rPr>
        <w:t xml:space="preserve">        </w:t>
      </w:r>
      <w:bookmarkStart w:id="16" w:name="_Toc1019097274_WPSOffice_Level1"/>
      <w:bookmarkStart w:id="17" w:name="_Toc2121007693_WPSOffice_Level1"/>
      <w:r>
        <w:rPr>
          <w:rFonts w:hint="eastAsia" w:ascii="仿宋_GB2312" w:hAnsi="仿宋_GB2312" w:eastAsia="仿宋_GB2312" w:cs="仿宋_GB2312"/>
          <w:b w:val="0"/>
          <w:bCs w:val="0"/>
          <w:spacing w:val="20"/>
          <w:sz w:val="44"/>
        </w:rPr>
        <w:t>税务局</w:t>
      </w:r>
      <w:bookmarkEnd w:id="16"/>
      <w:bookmarkEnd w:id="17"/>
    </w:p>
    <w:p w14:paraId="1BB38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rPr>
      </w:pPr>
      <w:r>
        <w:rPr>
          <w:rFonts w:hint="eastAsia" w:ascii="宋体" w:hAnsi="宋体" w:eastAsia="宋体" w:cs="宋体"/>
          <w:b w:val="0"/>
          <w:bCs w:val="0"/>
          <w:spacing w:val="20"/>
          <w:sz w:val="52"/>
        </w:rPr>
        <w:t>税务行政处罚事项告知书</w:t>
      </w:r>
    </w:p>
    <w:p w14:paraId="5F5F89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olor w:val="000000"/>
          <w:sz w:val="32"/>
          <w:szCs w:val="32"/>
          <w:u w:val="single"/>
        </w:rPr>
      </w:pPr>
      <w:r>
        <w:rPr>
          <w:rFonts w:hint="eastAsia" w:ascii="仿宋_GB2312" w:hAnsi="宋体" w:eastAsia="仿宋_GB2312"/>
          <w:spacing w:val="0"/>
          <w:sz w:val="32"/>
          <w:szCs w:val="32"/>
          <w:lang w:val="en-US" w:eastAsia="zh-CN"/>
        </w:rPr>
        <w:t>（涉税专业服务管理执法适用）</w:t>
      </w:r>
    </w:p>
    <w:p w14:paraId="5C3F98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2"/>
          <w:u w:val="single"/>
        </w:rPr>
      </w:pPr>
      <w:r>
        <w:rPr>
          <w:rFonts w:hAnsi="宋体"/>
          <w:color w:val="000000"/>
          <w:sz w:val="32"/>
          <w:szCs w:val="32"/>
          <w:u w:val="single"/>
        </w:rPr>
        <w:t xml:space="preserve">      </w:t>
      </w:r>
      <w:r>
        <w:rPr>
          <w:rFonts w:hint="eastAsia" w:ascii="仿宋_GB2312" w:eastAsia="仿宋_GB2312"/>
          <w:spacing w:val="20"/>
          <w:sz w:val="32"/>
          <w:u w:val="none"/>
        </w:rPr>
        <w:t>税罚告〔</w:t>
      </w:r>
      <w:r>
        <w:rPr>
          <w:rFonts w:hint="eastAsia" w:ascii="仿宋_GB2312" w:eastAsia="仿宋_GB2312"/>
          <w:spacing w:val="20"/>
          <w:sz w:val="32"/>
          <w:u w:val="none"/>
        </w:rPr>
        <w:tab/>
      </w:r>
      <w:r>
        <w:rPr>
          <w:rFonts w:hint="eastAsia" w:ascii="仿宋_GB2312" w:eastAsia="仿宋_GB2312"/>
          <w:spacing w:val="20"/>
          <w:sz w:val="32"/>
          <w:u w:val="none"/>
        </w:rPr>
        <w:t>〕  号</w:t>
      </w:r>
    </w:p>
    <w:p w14:paraId="5253A7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   ）</w:t>
      </w:r>
    </w:p>
    <w:p w14:paraId="7EC6A0F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对你（单位）（地址：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）的涉税专业服务违法违规行为，拟于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日之前作出行政处罚决定，根据《中华人民共和国税收征收管理法》第八条，《中华人民共和国行政处罚法》第四十四条、第六十三条、第六十四条，现将有关事项告知如下：</w:t>
      </w:r>
    </w:p>
    <w:p w14:paraId="3EF7FDD1">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一、税务行政处罚的事实、理由、依据及拟作出的处罚决定:</w:t>
      </w:r>
    </w:p>
    <w:p w14:paraId="1B2B10B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4D51699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12F77DA4">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二、你（单位）有陈述、申辩的权利。请在我局（所）作出税务行政处罚决定之前，到我局（所）进行陈述、申辩或自行提供陈述、申辩材料；逾期不进行陈述、申辩的，视同放弃权利。</w:t>
      </w:r>
    </w:p>
    <w:p w14:paraId="0847F008">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若拟对你罚款2000元（含2000元）以上，拟对你单位罚款10000元（含10000元）以上，或符合《中华人民共和国行政处罚法》第六十三条规定的其他情形的，你（单位）有要求听证的权利。可自收到本告知书之日起五个工作日内向我局书面提出听证申请；逾期不提出，视为放弃听证权利。</w:t>
      </w:r>
    </w:p>
    <w:p w14:paraId="74939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14:paraId="2261D5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14:paraId="75BFCE89">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税务机关（签章）</w:t>
      </w:r>
    </w:p>
    <w:p w14:paraId="19D84D8E">
      <w:pPr>
        <w:keepNext w:val="0"/>
        <w:keepLines w:val="0"/>
        <w:pageBreakBefore w:val="0"/>
        <w:widowControl w:val="0"/>
        <w:kinsoku/>
        <w:wordWrap w:val="0"/>
        <w:overflowPunct/>
        <w:topLinePunct w:val="0"/>
        <w:autoSpaceDE/>
        <w:autoSpaceDN/>
        <w:bidi w:val="0"/>
        <w:adjustRightInd/>
        <w:snapToGrid/>
        <w:spacing w:line="360" w:lineRule="auto"/>
        <w:ind w:firstLine="5496" w:firstLineChars="1808"/>
        <w:jc w:val="right"/>
        <w:textAlignment w:val="auto"/>
        <w:rPr>
          <w:rFonts w:hint="default" w:ascii="仿宋_GB2312" w:eastAsia="仿宋_GB2312"/>
          <w:sz w:val="32"/>
          <w:lang w:val="en-US" w:eastAsia="zh-CN"/>
        </w:rPr>
      </w:pPr>
      <w:r>
        <w:rPr>
          <w:rFonts w:hint="eastAsia" w:ascii="仿宋_GB2312" w:eastAsia="仿宋_GB2312"/>
          <w:sz w:val="32"/>
        </w:rPr>
        <w:t xml:space="preserve"> 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r>
        <w:rPr>
          <w:rFonts w:hint="eastAsia" w:ascii="仿宋_GB2312" w:eastAsia="仿宋_GB2312"/>
          <w:sz w:val="32"/>
          <w:lang w:val="en-US" w:eastAsia="zh-CN"/>
        </w:rPr>
        <w:t xml:space="preserve">        </w:t>
      </w:r>
    </w:p>
    <w:p w14:paraId="2E7C932D">
      <w:pPr>
        <w:pStyle w:val="2"/>
        <w:ind w:left="0" w:leftChars="0" w:firstLine="0" w:firstLineChars="0"/>
        <w:jc w:val="center"/>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br w:type="page"/>
      </w:r>
      <w:r>
        <w:rPr>
          <w:rFonts w:hint="eastAsia" w:ascii="黑体" w:hAnsi="黑体" w:eastAsia="黑体" w:cs="黑体"/>
          <w:sz w:val="32"/>
          <w:szCs w:val="32"/>
          <w:lang w:eastAsia="zh-CN"/>
        </w:rPr>
        <w:t>使用说明</w:t>
      </w:r>
    </w:p>
    <w:p w14:paraId="6A34F1A1">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1.本告知书依据《中华人民共和国税收征收管理法》及《中华人民共和国税收征收管理法实施细则》，《中华人民共和国行政处罚法》第四十四条、第六十三条、第六十四条，</w:t>
      </w:r>
      <w:r>
        <w:rPr>
          <w:rFonts w:hint="eastAsia" w:ascii="仿宋_GB2312" w:hAnsi="仿宋_GB2312" w:eastAsia="仿宋_GB2312" w:cs="仿宋_GB2312"/>
          <w:b w:val="0"/>
          <w:bCs w:val="0"/>
          <w:strike w:val="0"/>
          <w:dstrike w:val="0"/>
          <w:sz w:val="32"/>
          <w:szCs w:val="32"/>
          <w:lang w:eastAsia="zh-CN"/>
        </w:rPr>
        <w:t>《涉税专业服务管理办法（试行）》</w:t>
      </w:r>
      <w:r>
        <w:rPr>
          <w:rFonts w:hint="eastAsia" w:ascii="仿宋_GB2312" w:hAnsi="仿宋_GB2312" w:eastAsia="仿宋_GB2312" w:cs="仿宋_GB2312"/>
          <w:sz w:val="32"/>
          <w:szCs w:val="32"/>
          <w:lang w:eastAsia="zh-CN"/>
        </w:rPr>
        <w:t>设置。</w:t>
      </w:r>
    </w:p>
    <w:p w14:paraId="175A75F3">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2.适用范围：税务机关对税收违法行为</w:t>
      </w:r>
      <w:r>
        <w:rPr>
          <w:rFonts w:hint="eastAsia" w:ascii="仿宋_GB2312" w:hAnsi="仿宋_GB2312" w:eastAsia="仿宋_GB2312" w:cs="仿宋_GB2312"/>
          <w:b w:val="0"/>
          <w:bCs w:val="0"/>
          <w:sz w:val="32"/>
          <w:szCs w:val="32"/>
          <w:lang w:eastAsia="zh-CN"/>
        </w:rPr>
        <w:t>、涉税专业服务违法违规行为</w:t>
      </w:r>
      <w:r>
        <w:rPr>
          <w:rFonts w:hint="eastAsia" w:ascii="仿宋_GB2312" w:hAnsi="仿宋_GB2312" w:eastAsia="仿宋_GB2312" w:cs="仿宋_GB2312"/>
          <w:sz w:val="32"/>
          <w:szCs w:val="32"/>
          <w:lang w:eastAsia="zh-CN"/>
        </w:rPr>
        <w:t>调查取证后，依法应给予行政处罚前使用，依法当场给予行政处罚决定的除外。</w:t>
      </w:r>
    </w:p>
    <w:p w14:paraId="52AA9F04">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3.本文书受送达人处填写纳税人、扣缴义务人、</w:t>
      </w:r>
      <w:r>
        <w:rPr>
          <w:rFonts w:hint="eastAsia" w:ascii="仿宋_GB2312" w:hAnsi="仿宋_GB2312" w:eastAsia="仿宋_GB2312" w:cs="仿宋_GB2312"/>
          <w:b w:val="0"/>
          <w:bCs w:val="0"/>
          <w:sz w:val="32"/>
          <w:szCs w:val="32"/>
          <w:lang w:eastAsia="zh-CN"/>
        </w:rPr>
        <w:t>提供涉税专业服务的机构或人员</w:t>
      </w:r>
      <w:r>
        <w:rPr>
          <w:rFonts w:hint="eastAsia" w:ascii="仿宋_GB2312" w:hAnsi="仿宋_GB2312" w:eastAsia="仿宋_GB2312" w:cs="仿宋_GB2312"/>
          <w:sz w:val="32"/>
          <w:szCs w:val="32"/>
          <w:lang w:eastAsia="zh-CN"/>
        </w:rPr>
        <w:t>名称或者姓名，统一社会信用代码或者有效身份证件号码，没有统一社会信用代码的，填写纳税人识别号。地址填写注册登记地址或者有效身份证件上的地址。</w:t>
      </w:r>
    </w:p>
    <w:p w14:paraId="44DF5DCA">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4.本告知书由税务人员在对当事人作出税务行政处罚决定前根据拟作出的处罚决定填写。</w:t>
      </w:r>
    </w:p>
    <w:p w14:paraId="57D9A01C">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5.本告知书与《税务文书送达回证》一并使用。</w:t>
      </w:r>
    </w:p>
    <w:p w14:paraId="4F36DB00">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6.文书字号设为“罚告”。</w:t>
      </w:r>
    </w:p>
    <w:p w14:paraId="47BBB790">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7.本告知书为A4竖式，一式二份，一份送当事人，一份装入卷宗。</w:t>
      </w:r>
    </w:p>
    <w:p w14:paraId="105F2677">
      <w:pPr>
        <w:pStyle w:val="2"/>
        <w:ind w:left="0" w:leftChars="0" w:firstLine="0" w:firstLineChars="0"/>
        <w:rPr>
          <w:rFonts w:hint="eastAsia" w:ascii="仿宋_GB2312" w:hAnsi="仿宋_GB2312" w:eastAsia="仿宋_GB2312" w:cs="仿宋_GB2312"/>
          <w:sz w:val="32"/>
          <w:szCs w:val="32"/>
          <w:lang w:eastAsia="zh-CN"/>
        </w:rPr>
        <w:sectPr>
          <w:footerReference r:id="rId5"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docGrid w:type="linesAndChars" w:linePitch="634" w:charSpace="-3420"/>
        </w:sectPr>
      </w:pPr>
    </w:p>
    <w:p w14:paraId="704A872B">
      <w:pPr>
        <w:pStyle w:val="4"/>
        <w:keepNext w:val="0"/>
        <w:keepLines w:val="0"/>
        <w:pageBreakBefore w:val="0"/>
        <w:widowControl w:val="0"/>
        <w:tabs>
          <w:tab w:val="left" w:pos="1919"/>
        </w:tabs>
        <w:kinsoku w:val="0"/>
        <w:wordWrap/>
        <w:overflowPunct w:val="0"/>
        <w:topLinePunct w:val="0"/>
        <w:autoSpaceDE/>
        <w:autoSpaceDN/>
        <w:bidi w:val="0"/>
        <w:adjustRightInd/>
        <w:snapToGrid/>
        <w:spacing w:before="24" w:beforeLines="0" w:afterLines="0" w:line="240" w:lineRule="auto"/>
        <w:ind w:right="142"/>
        <w:jc w:val="left"/>
        <w:textAlignment w:val="auto"/>
        <w:outlineLvl w:val="0"/>
        <w:rPr>
          <w:rFonts w:hint="default" w:ascii="Times New Roman" w:hAnsi="Times New Roman" w:eastAsia="Times New Roman"/>
          <w:sz w:val="44"/>
          <w:szCs w:val="24"/>
          <w:u w:val="single"/>
          <w:lang w:val="en-US"/>
        </w:rPr>
      </w:pPr>
      <w:bookmarkStart w:id="18" w:name="_Toc2136833867_WPSOffice_Level1"/>
      <w:r>
        <w:rPr>
          <w:rFonts w:hint="eastAsia" w:ascii="黑体" w:hAnsi="黑体" w:eastAsia="黑体" w:cs="黑体"/>
          <w:sz w:val="32"/>
          <w:szCs w:val="32"/>
          <w:u w:val="none"/>
          <w:lang w:val="en-US" w:eastAsia="zh-CN"/>
        </w:rPr>
        <w:t>7.税务行政处罚决定书（简易）</w:t>
      </w:r>
      <w:bookmarkEnd w:id="18"/>
    </w:p>
    <w:p w14:paraId="5E118DDE">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bookmarkStart w:id="19" w:name="_Toc37603552"/>
      <w:bookmarkStart w:id="20" w:name="_Toc37602582"/>
      <w:bookmarkStart w:id="21" w:name="_Toc37768742"/>
      <w:bookmarkStart w:id="22" w:name="_Toc10259351"/>
      <w:bookmarkStart w:id="23" w:name="_Toc37601603"/>
      <w:bookmarkStart w:id="24" w:name="_Toc37818240"/>
      <w:bookmarkStart w:id="25" w:name="_Toc10260946"/>
      <w:bookmarkStart w:id="26" w:name="_Toc20561135"/>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14:paraId="65C680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52"/>
          <w:szCs w:val="52"/>
        </w:rPr>
      </w:pPr>
      <w:r>
        <w:rPr>
          <w:rFonts w:hint="eastAsia" w:ascii="宋体" w:hAnsi="宋体" w:eastAsia="宋体" w:cs="宋体"/>
          <w:color w:val="000000"/>
          <w:kern w:val="44"/>
          <w:sz w:val="52"/>
          <w:szCs w:val="52"/>
          <w:lang w:val="en-GB"/>
        </w:rPr>
        <w:t>税务行政处罚决定书（简易）</w:t>
      </w:r>
      <w:bookmarkEnd w:id="19"/>
      <w:bookmarkEnd w:id="20"/>
      <w:bookmarkEnd w:id="21"/>
      <w:bookmarkEnd w:id="22"/>
      <w:bookmarkEnd w:id="23"/>
      <w:bookmarkEnd w:id="24"/>
      <w:bookmarkEnd w:id="25"/>
      <w:bookmarkEnd w:id="26"/>
    </w:p>
    <w:p w14:paraId="3E7003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000000"/>
          <w:sz w:val="28"/>
        </w:rPr>
      </w:pPr>
      <w:r>
        <w:rPr>
          <w:rFonts w:hint="eastAsia" w:ascii="仿宋_GB2312" w:hAnsi="宋体" w:eastAsia="仿宋_GB2312"/>
          <w:spacing w:val="0"/>
          <w:sz w:val="32"/>
          <w:szCs w:val="32"/>
          <w:lang w:val="en-US" w:eastAsia="zh-CN"/>
        </w:rPr>
        <w:t>（涉税专业服务管理执法适用）</w:t>
      </w:r>
    </w:p>
    <w:p w14:paraId="4E5555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olor w:val="000000"/>
        </w:rPr>
      </w:pPr>
      <w:r>
        <w:rPr>
          <w:rFonts w:hAnsi="宋体"/>
          <w:color w:val="000000"/>
          <w:sz w:val="32"/>
          <w:szCs w:val="32"/>
          <w:u w:val="single"/>
        </w:rPr>
        <w:t xml:space="preserve">      </w:t>
      </w:r>
      <w:r>
        <w:rPr>
          <w:rFonts w:hint="eastAsia" w:ascii="仿宋_GB2312" w:eastAsia="仿宋_GB2312"/>
          <w:color w:val="000000"/>
          <w:sz w:val="32"/>
        </w:rPr>
        <w:t>税简罚〔</w:t>
      </w:r>
      <w:r>
        <w:rPr>
          <w:color w:val="000000"/>
          <w:kern w:val="0"/>
        </w:rPr>
        <w:t xml:space="preserve"> </w:t>
      </w:r>
      <w:r>
        <w:rPr>
          <w:rFonts w:hint="eastAsia"/>
          <w:color w:val="000000"/>
          <w:kern w:val="0"/>
        </w:rPr>
        <w:t xml:space="preserve"> </w:t>
      </w:r>
      <w:r>
        <w:rPr>
          <w:color w:val="000000"/>
          <w:kern w:val="0"/>
        </w:rPr>
        <w:t xml:space="preserve">  </w:t>
      </w:r>
      <w:r>
        <w:rPr>
          <w:rFonts w:hint="eastAsia" w:ascii="仿宋_GB2312" w:eastAsia="仿宋_GB2312"/>
          <w:color w:val="000000"/>
          <w:sz w:val="32"/>
        </w:rPr>
        <w:t>〕</w:t>
      </w:r>
      <w:r>
        <w:rPr>
          <w:rFonts w:hint="eastAsia" w:hAnsi="宋体"/>
          <w:color w:val="000000"/>
        </w:rPr>
        <w:t xml:space="preserve">   </w:t>
      </w:r>
      <w:r>
        <w:rPr>
          <w:rFonts w:hint="eastAsia" w:ascii="仿宋_GB2312" w:eastAsia="仿宋_GB2312"/>
          <w:color w:val="000000"/>
          <w:sz w:val="32"/>
        </w:rPr>
        <w:t>号</w:t>
      </w:r>
    </w:p>
    <w:tbl>
      <w:tblPr>
        <w:tblStyle w:val="7"/>
        <w:tblW w:w="0" w:type="auto"/>
        <w:tblInd w:w="-2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9"/>
        <w:gridCol w:w="1260"/>
        <w:gridCol w:w="2415"/>
        <w:gridCol w:w="735"/>
        <w:gridCol w:w="1260"/>
        <w:gridCol w:w="2836"/>
      </w:tblGrid>
      <w:tr w14:paraId="556AFF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14:paraId="32893E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被处罚人名称</w:t>
            </w:r>
          </w:p>
        </w:tc>
        <w:tc>
          <w:tcPr>
            <w:tcW w:w="7246" w:type="dxa"/>
            <w:gridSpan w:val="4"/>
            <w:tcBorders>
              <w:tl2br w:val="nil"/>
              <w:tr2bl w:val="nil"/>
            </w:tcBorders>
            <w:noWrap w:val="0"/>
            <w:vAlign w:val="center"/>
          </w:tcPr>
          <w:p w14:paraId="4AAAC5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14:paraId="3D8E9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14:paraId="1A5E3D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被处罚人证件名称</w:t>
            </w:r>
          </w:p>
        </w:tc>
        <w:tc>
          <w:tcPr>
            <w:tcW w:w="3150" w:type="dxa"/>
            <w:gridSpan w:val="2"/>
            <w:tcBorders>
              <w:tl2br w:val="nil"/>
              <w:tr2bl w:val="nil"/>
            </w:tcBorders>
            <w:noWrap w:val="0"/>
            <w:vAlign w:val="center"/>
          </w:tcPr>
          <w:p w14:paraId="7D1F46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c>
          <w:tcPr>
            <w:tcW w:w="1260" w:type="dxa"/>
            <w:tcBorders>
              <w:tl2br w:val="nil"/>
              <w:tr2bl w:val="nil"/>
            </w:tcBorders>
            <w:noWrap w:val="0"/>
            <w:vAlign w:val="center"/>
          </w:tcPr>
          <w:p w14:paraId="50994E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证件号码</w:t>
            </w:r>
          </w:p>
        </w:tc>
        <w:tc>
          <w:tcPr>
            <w:tcW w:w="2836" w:type="dxa"/>
            <w:tcBorders>
              <w:tl2br w:val="nil"/>
              <w:tr2bl w:val="nil"/>
            </w:tcBorders>
            <w:noWrap w:val="0"/>
            <w:vAlign w:val="center"/>
          </w:tcPr>
          <w:p w14:paraId="324EE2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14:paraId="0F65E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2169" w:type="dxa"/>
            <w:gridSpan w:val="2"/>
            <w:tcBorders>
              <w:tl2br w:val="nil"/>
              <w:tr2bl w:val="nil"/>
            </w:tcBorders>
            <w:noWrap w:val="0"/>
            <w:vAlign w:val="center"/>
          </w:tcPr>
          <w:p w14:paraId="490BD9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处罚地点</w:t>
            </w:r>
          </w:p>
        </w:tc>
        <w:tc>
          <w:tcPr>
            <w:tcW w:w="3150" w:type="dxa"/>
            <w:gridSpan w:val="2"/>
            <w:tcBorders>
              <w:tl2br w:val="nil"/>
              <w:tr2bl w:val="nil"/>
            </w:tcBorders>
            <w:noWrap w:val="0"/>
            <w:vAlign w:val="center"/>
          </w:tcPr>
          <w:p w14:paraId="1A9A2753">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sz w:val="24"/>
              </w:rPr>
            </w:pPr>
          </w:p>
        </w:tc>
        <w:tc>
          <w:tcPr>
            <w:tcW w:w="1260" w:type="dxa"/>
            <w:tcBorders>
              <w:tl2br w:val="nil"/>
              <w:tr2bl w:val="nil"/>
            </w:tcBorders>
            <w:noWrap w:val="0"/>
            <w:vAlign w:val="center"/>
          </w:tcPr>
          <w:p w14:paraId="7BFF15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处罚时间</w:t>
            </w:r>
          </w:p>
        </w:tc>
        <w:tc>
          <w:tcPr>
            <w:tcW w:w="2836" w:type="dxa"/>
            <w:tcBorders>
              <w:tl2br w:val="nil"/>
              <w:tr2bl w:val="nil"/>
            </w:tcBorders>
            <w:noWrap w:val="0"/>
            <w:vAlign w:val="center"/>
          </w:tcPr>
          <w:p w14:paraId="310A56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14:paraId="24C13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82" w:hRule="atLeast"/>
        </w:trPr>
        <w:tc>
          <w:tcPr>
            <w:tcW w:w="2169" w:type="dxa"/>
            <w:gridSpan w:val="2"/>
            <w:tcBorders>
              <w:tl2br w:val="nil"/>
              <w:tr2bl w:val="nil"/>
            </w:tcBorders>
            <w:noWrap w:val="0"/>
            <w:vAlign w:val="center"/>
          </w:tcPr>
          <w:p w14:paraId="229C2E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违法事实</w:t>
            </w:r>
          </w:p>
          <w:p w14:paraId="5AAD15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及</w:t>
            </w:r>
          </w:p>
          <w:p w14:paraId="08E2BB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处罚依据</w:t>
            </w:r>
          </w:p>
        </w:tc>
        <w:tc>
          <w:tcPr>
            <w:tcW w:w="7246" w:type="dxa"/>
            <w:gridSpan w:val="4"/>
            <w:tcBorders>
              <w:tl2br w:val="nil"/>
              <w:tr2bl w:val="nil"/>
            </w:tcBorders>
            <w:noWrap w:val="0"/>
            <w:vAlign w:val="center"/>
          </w:tcPr>
          <w:p w14:paraId="7AE77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14:paraId="07A2F9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p w14:paraId="1D12B1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p>
        </w:tc>
      </w:tr>
      <w:tr w14:paraId="5233E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 w:hRule="atLeast"/>
        </w:trPr>
        <w:tc>
          <w:tcPr>
            <w:tcW w:w="2169" w:type="dxa"/>
            <w:gridSpan w:val="2"/>
            <w:tcBorders>
              <w:tl2br w:val="nil"/>
              <w:tr2bl w:val="nil"/>
            </w:tcBorders>
            <w:noWrap w:val="0"/>
            <w:vAlign w:val="center"/>
          </w:tcPr>
          <w:p w14:paraId="32989C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缴纳方式</w:t>
            </w:r>
          </w:p>
        </w:tc>
        <w:tc>
          <w:tcPr>
            <w:tcW w:w="7246" w:type="dxa"/>
            <w:gridSpan w:val="4"/>
            <w:tcBorders>
              <w:tl2br w:val="nil"/>
              <w:tr2bl w:val="nil"/>
            </w:tcBorders>
            <w:noWrap w:val="0"/>
            <w:vAlign w:val="center"/>
          </w:tcPr>
          <w:p w14:paraId="22462818">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当场缴纳；</w:t>
            </w:r>
          </w:p>
          <w:p w14:paraId="7B5E89A8">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限十五日内到</w:t>
            </w:r>
            <w:r>
              <w:rPr>
                <w:rFonts w:hint="eastAsia" w:hAnsi="宋体"/>
                <w:color w:val="000000"/>
                <w:sz w:val="24"/>
                <w:u w:val="single"/>
              </w:rPr>
              <w:t xml:space="preserve">                         </w:t>
            </w:r>
            <w:r>
              <w:rPr>
                <w:rFonts w:hint="eastAsia" w:hAnsi="宋体"/>
                <w:color w:val="000000"/>
                <w:sz w:val="24"/>
              </w:rPr>
              <w:t>缴纳。</w:t>
            </w:r>
          </w:p>
        </w:tc>
      </w:tr>
      <w:tr w14:paraId="1FCA6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trPr>
        <w:tc>
          <w:tcPr>
            <w:tcW w:w="2169" w:type="dxa"/>
            <w:gridSpan w:val="2"/>
            <w:tcBorders>
              <w:tl2br w:val="nil"/>
              <w:tr2bl w:val="nil"/>
            </w:tcBorders>
            <w:noWrap w:val="0"/>
            <w:vAlign w:val="center"/>
          </w:tcPr>
          <w:p w14:paraId="135AA7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color w:val="000000"/>
                <w:sz w:val="24"/>
              </w:rPr>
              <w:t>罚款金额</w:t>
            </w:r>
          </w:p>
        </w:tc>
        <w:tc>
          <w:tcPr>
            <w:tcW w:w="7246" w:type="dxa"/>
            <w:gridSpan w:val="4"/>
            <w:tcBorders>
              <w:tl2br w:val="nil"/>
              <w:tr2bl w:val="nil"/>
            </w:tcBorders>
            <w:noWrap w:val="0"/>
            <w:vAlign w:val="center"/>
          </w:tcPr>
          <w:p w14:paraId="39DFAF53">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color w:val="000000"/>
                <w:sz w:val="24"/>
              </w:rPr>
              <w:t>（大写）</w:t>
            </w:r>
            <w:r>
              <w:rPr>
                <w:rFonts w:hint="eastAsia" w:hAnsi="宋体"/>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hAnsi="宋体"/>
                <w:color w:val="000000"/>
                <w:sz w:val="24"/>
                <w:u w:val="single"/>
              </w:rPr>
              <w:t xml:space="preserve"> </w:t>
            </w:r>
          </w:p>
        </w:tc>
      </w:tr>
      <w:tr w14:paraId="5F644D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0" w:hRule="atLeast"/>
        </w:trPr>
        <w:tc>
          <w:tcPr>
            <w:tcW w:w="909" w:type="dxa"/>
            <w:tcBorders>
              <w:tl2br w:val="nil"/>
              <w:tr2bl w:val="nil"/>
            </w:tcBorders>
            <w:noWrap w:val="0"/>
            <w:vAlign w:val="center"/>
          </w:tcPr>
          <w:p w14:paraId="32FABA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告知</w:t>
            </w:r>
          </w:p>
          <w:p w14:paraId="4A6155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Ansi="宋体"/>
                <w:color w:val="000000"/>
                <w:sz w:val="24"/>
              </w:rPr>
            </w:pPr>
            <w:r>
              <w:rPr>
                <w:rFonts w:hint="eastAsia" w:hAnsi="宋体"/>
                <w:color w:val="000000"/>
                <w:sz w:val="24"/>
              </w:rPr>
              <w:t>事项</w:t>
            </w:r>
          </w:p>
        </w:tc>
        <w:tc>
          <w:tcPr>
            <w:tcW w:w="8506" w:type="dxa"/>
            <w:gridSpan w:val="5"/>
            <w:tcBorders>
              <w:tl2br w:val="nil"/>
              <w:tr2bl w:val="nil"/>
            </w:tcBorders>
            <w:noWrap w:val="0"/>
            <w:vAlign w:val="center"/>
          </w:tcPr>
          <w:p w14:paraId="28B9AE50">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1.当事人应终止违法行为并予以纠正；</w:t>
            </w:r>
          </w:p>
          <w:p w14:paraId="712114A9">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u w:val="single"/>
              </w:rPr>
            </w:pPr>
            <w:r>
              <w:rPr>
                <w:rFonts w:hint="eastAsia" w:hAnsi="宋体"/>
                <w:color w:val="000000"/>
                <w:sz w:val="24"/>
              </w:rPr>
              <w:t>2.如对本决定不服，可以自收到本决定书之日起六十日内依法向</w:t>
            </w:r>
            <w:r>
              <w:rPr>
                <w:rFonts w:hint="eastAsia"/>
                <w:color w:val="000000"/>
                <w:sz w:val="24"/>
                <w:u w:val="single"/>
              </w:rPr>
              <w:t xml:space="preserve">         </w:t>
            </w:r>
            <w:r>
              <w:rPr>
                <w:rFonts w:hint="eastAsia" w:hAnsi="宋体"/>
                <w:color w:val="000000"/>
                <w:sz w:val="24"/>
                <w:u w:val="single"/>
              </w:rPr>
              <w:t xml:space="preserve"> </w:t>
            </w:r>
            <w:r>
              <w:rPr>
                <w:rFonts w:hint="eastAsia"/>
                <w:color w:val="000000"/>
                <w:sz w:val="24"/>
                <w:u w:val="single"/>
              </w:rPr>
              <w:t xml:space="preserve">         </w:t>
            </w:r>
            <w:r>
              <w:rPr>
                <w:rFonts w:hint="eastAsia" w:hAnsi="宋体"/>
                <w:color w:val="000000"/>
                <w:sz w:val="24"/>
                <w:u w:val="single"/>
              </w:rPr>
              <w:t xml:space="preserve">             </w:t>
            </w:r>
            <w:r>
              <w:rPr>
                <w:rFonts w:hint="eastAsia"/>
                <w:color w:val="000000"/>
                <w:sz w:val="24"/>
                <w:u w:val="single"/>
              </w:rPr>
              <w:t xml:space="preserve">         </w:t>
            </w:r>
            <w:r>
              <w:rPr>
                <w:rFonts w:hint="eastAsia" w:hAnsi="宋体"/>
                <w:color w:val="000000"/>
                <w:sz w:val="24"/>
                <w:u w:val="single"/>
              </w:rPr>
              <w:t xml:space="preserve"> </w:t>
            </w:r>
          </w:p>
          <w:p w14:paraId="6DFD40BD">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u w:val="single"/>
              </w:rPr>
              <w:t xml:space="preserve">        </w:t>
            </w:r>
            <w:r>
              <w:rPr>
                <w:rFonts w:hint="eastAsia" w:hAnsi="宋体"/>
                <w:color w:val="000000"/>
                <w:sz w:val="24"/>
              </w:rPr>
              <w:t>申请行政复议；</w:t>
            </w:r>
          </w:p>
          <w:p w14:paraId="06B606AA">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3.到期不缴纳罚款的，税务机关可自缴款期限届满次日起每日按罚款数额的百分之三加处罚款，加处罚款的数额不超过罚款本数；</w:t>
            </w:r>
          </w:p>
          <w:p w14:paraId="23CFBCB7">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4.对处罚决定逾期不申请行政复议又不履行的，税务机关有权依法申请人民法院强制执行。</w:t>
            </w:r>
          </w:p>
        </w:tc>
      </w:tr>
      <w:tr w14:paraId="4A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33" w:hRule="atLeast"/>
        </w:trPr>
        <w:tc>
          <w:tcPr>
            <w:tcW w:w="9415" w:type="dxa"/>
            <w:gridSpan w:val="6"/>
            <w:tcBorders>
              <w:tl2br w:val="nil"/>
              <w:tr2bl w:val="nil"/>
            </w:tcBorders>
            <w:noWrap w:val="0"/>
            <w:vAlign w:val="center"/>
          </w:tcPr>
          <w:p w14:paraId="5B584CBA">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执法人员已告知我享有陈述、申辩权利，我陈述、申辩如下：</w:t>
            </w:r>
          </w:p>
          <w:p w14:paraId="7EFA7922">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0107E234">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经办人：</w:t>
            </w:r>
          </w:p>
          <w:p w14:paraId="32E788B1">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w:t>
            </w:r>
          </w:p>
        </w:tc>
      </w:tr>
      <w:tr w14:paraId="787E3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51" w:hRule="atLeast"/>
        </w:trPr>
        <w:tc>
          <w:tcPr>
            <w:tcW w:w="4584" w:type="dxa"/>
            <w:gridSpan w:val="3"/>
            <w:tcBorders>
              <w:tl2br w:val="nil"/>
              <w:tr2bl w:val="nil"/>
            </w:tcBorders>
            <w:noWrap w:val="0"/>
            <w:vAlign w:val="top"/>
          </w:tcPr>
          <w:p w14:paraId="72FF4056">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0CD9A073">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0574E48A">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执法人员：             </w:t>
            </w:r>
          </w:p>
          <w:p w14:paraId="2744FE52">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税务机关（印章）：     </w:t>
            </w:r>
          </w:p>
          <w:p w14:paraId="24080782">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       </w:t>
            </w:r>
          </w:p>
        </w:tc>
        <w:tc>
          <w:tcPr>
            <w:tcW w:w="4831" w:type="dxa"/>
            <w:gridSpan w:val="3"/>
            <w:tcBorders>
              <w:tl2br w:val="nil"/>
              <w:tr2bl w:val="nil"/>
            </w:tcBorders>
            <w:noWrap w:val="0"/>
            <w:vAlign w:val="top"/>
          </w:tcPr>
          <w:p w14:paraId="248BBA9F">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签收情况：</w:t>
            </w:r>
          </w:p>
          <w:p w14:paraId="769FD672">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w:t>
            </w:r>
          </w:p>
          <w:p w14:paraId="543919BE">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p>
          <w:p w14:paraId="7CF4AA3E">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经办人：                                                        </w:t>
            </w:r>
          </w:p>
          <w:p w14:paraId="072AF014">
            <w:pPr>
              <w:keepNext w:val="0"/>
              <w:keepLines w:val="0"/>
              <w:pageBreakBefore w:val="0"/>
              <w:widowControl w:val="0"/>
              <w:kinsoku/>
              <w:wordWrap/>
              <w:overflowPunct/>
              <w:topLinePunct w:val="0"/>
              <w:autoSpaceDE/>
              <w:autoSpaceDN/>
              <w:bidi w:val="0"/>
              <w:adjustRightInd/>
              <w:snapToGrid/>
              <w:spacing w:line="320" w:lineRule="exact"/>
              <w:textAlignment w:val="auto"/>
              <w:rPr>
                <w:rFonts w:hAnsi="宋体"/>
                <w:color w:val="000000"/>
                <w:sz w:val="24"/>
              </w:rPr>
            </w:pPr>
            <w:r>
              <w:rPr>
                <w:rFonts w:hint="eastAsia" w:hAnsi="宋体"/>
                <w:color w:val="000000"/>
                <w:sz w:val="24"/>
              </w:rPr>
              <w:t xml:space="preserve">                     年  月  日</w:t>
            </w:r>
          </w:p>
        </w:tc>
      </w:tr>
    </w:tbl>
    <w:p w14:paraId="4DD0A1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使用说明</w:t>
      </w:r>
    </w:p>
    <w:p w14:paraId="22FD8E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1.本决定书依据《中华人民共和国税收征收管理法》，《中华人民共和国行政处罚法》第五十一条、第五十二条，《涉税专业服务管理办法（试行）》第三十三条设置。</w:t>
      </w:r>
    </w:p>
    <w:p w14:paraId="540A33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2.适用范围：在对公民处以200元（含200元）以下、对法人或者其他组织处以3000元（含3000元）以下罚款，当场作出税务行政处罚时使用。</w:t>
      </w:r>
    </w:p>
    <w:p w14:paraId="12F399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3.填写说明：</w:t>
      </w:r>
    </w:p>
    <w:p w14:paraId="558CB2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（1）被处罚人名称：单位被处罚的，填写单位全称；个人被处罚的，填写个人姓名。</w:t>
      </w:r>
    </w:p>
    <w:p w14:paraId="32FDE2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（2）被处罚人证件名称：单位填写税务登记证件（含加载统一社会信用代码的营业执照），未办理税务登记的，填写其他合法有效证件；个人被处罚的，填写个人有效身份证件名称。</w:t>
      </w:r>
    </w:p>
    <w:p w14:paraId="12CC4E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（3）证件号码：单位填写纳税人识别号（含统一社会信用代码），未办理税务登记的，填写其他有效证件号码；个人填写有效身份证件号码。</w:t>
      </w:r>
    </w:p>
    <w:p w14:paraId="69836C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（4）缴纳方式：如果是当场缴纳，在“□1”内打“√”，如是指定缴纳在“□2”处打“√”，在“</w:t>
      </w:r>
      <w:r>
        <w:rPr>
          <w:rFonts w:hAnsi="宋体"/>
          <w:color w:val="000000"/>
          <w:sz w:val="32"/>
          <w:szCs w:val="32"/>
          <w:u w:val="single"/>
        </w:rPr>
        <w:t xml:space="preserve">    </w:t>
      </w:r>
      <w:r>
        <w:rPr>
          <w:rFonts w:hint="eastAsia" w:ascii="仿宋_GB2312" w:hAnsi="仿宋_GB2312" w:eastAsia="仿宋_GB2312" w:cs="仿宋_GB2312"/>
          <w:sz w:val="32"/>
          <w:szCs w:val="32"/>
          <w:lang w:eastAsia="zh-CN"/>
        </w:rPr>
        <w:t>”填写缴纳地点。</w:t>
      </w:r>
    </w:p>
    <w:p w14:paraId="4D92B7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（5）经办人：填写具体经办被处罚事项，能代表被处罚人陈述申辩及签收文书的人员，被处罚人是单位的，要同时加盖单位公章。</w:t>
      </w:r>
    </w:p>
    <w:p w14:paraId="18257A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文书字号设为“简罚”。</w:t>
      </w:r>
    </w:p>
    <w:p w14:paraId="5A186D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本表为A4型竖式，一式二份，当事人一份，作出处罚决定的税务机关一份。</w:t>
      </w:r>
    </w:p>
    <w:p w14:paraId="4689F118">
      <w:pPr>
        <w:pStyle w:val="4"/>
        <w:keepNext w:val="0"/>
        <w:keepLines w:val="0"/>
        <w:pageBreakBefore w:val="0"/>
        <w:widowControl w:val="0"/>
        <w:tabs>
          <w:tab w:val="left" w:pos="1919"/>
        </w:tabs>
        <w:kinsoku w:val="0"/>
        <w:wordWrap/>
        <w:overflowPunct w:val="0"/>
        <w:topLinePunct w:val="0"/>
        <w:autoSpaceDE/>
        <w:autoSpaceDN/>
        <w:bidi w:val="0"/>
        <w:adjustRightInd/>
        <w:snapToGrid/>
        <w:spacing w:before="24" w:beforeLines="0" w:afterLines="0"/>
        <w:ind w:right="142"/>
        <w:jc w:val="left"/>
        <w:textAlignment w:val="auto"/>
        <w:outlineLvl w:val="0"/>
        <w:rPr>
          <w:rFonts w:hint="eastAsia" w:ascii="黑体" w:hAnsi="黑体" w:eastAsia="黑体" w:cs="黑体"/>
          <w:spacing w:val="20"/>
          <w:sz w:val="32"/>
          <w:szCs w:val="32"/>
        </w:rPr>
      </w:pPr>
      <w:r>
        <w:rPr>
          <w:rFonts w:hint="eastAsia" w:ascii="仿宋_GB2312" w:hAnsi="Times New Roman" w:eastAsia="仿宋_GB2312" w:cs="Times New Roman"/>
          <w:color w:val="000000"/>
          <w:sz w:val="32"/>
          <w:szCs w:val="22"/>
        </w:rPr>
        <w:br w:type="page"/>
      </w:r>
      <w:bookmarkStart w:id="27" w:name="_Toc1769275616_WPSOffice_Level1"/>
      <w:r>
        <w:rPr>
          <w:rFonts w:hint="eastAsia" w:ascii="黑体" w:hAnsi="黑体" w:eastAsia="黑体" w:cs="黑体"/>
          <w:sz w:val="32"/>
          <w:szCs w:val="32"/>
          <w:u w:val="none"/>
          <w:lang w:val="en-US" w:eastAsia="zh-CN"/>
        </w:rPr>
        <w:t>8.税务行政处罚决定书</w:t>
      </w:r>
      <w:bookmarkEnd w:id="27"/>
    </w:p>
    <w:p w14:paraId="4F3B9F2B">
      <w:pPr>
        <w:pStyle w:val="11"/>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9"/>
        <w:rPr>
          <w:rFonts w:hint="eastAsia" w:ascii="仿宋_GB2312" w:eastAsia="仿宋_GB2312"/>
          <w:color w:val="000000"/>
          <w:sz w:val="32"/>
          <w:szCs w:val="32"/>
        </w:rPr>
      </w:pPr>
      <w:r>
        <w:rPr>
          <w:rFonts w:hint="eastAsia" w:ascii="仿宋_GB2312" w:hAnsi="宋体" w:eastAsia="仿宋_GB2312" w:cs="宋体"/>
          <w:b w:val="0"/>
          <w:spacing w:val="20"/>
          <w:sz w:val="44"/>
          <w:szCs w:val="44"/>
          <w:u w:val="single"/>
        </w:rPr>
        <w:t xml:space="preserve">       </w:t>
      </w:r>
      <w:r>
        <w:rPr>
          <w:rFonts w:hint="eastAsia" w:ascii="仿宋_GB2312" w:hAnsi="宋体" w:eastAsia="仿宋_GB2312" w:cs="宋体"/>
          <w:b w:val="0"/>
          <w:spacing w:val="20"/>
          <w:sz w:val="44"/>
          <w:szCs w:val="44"/>
        </w:rPr>
        <w:t>税务局</w:t>
      </w:r>
    </w:p>
    <w:p w14:paraId="13A8D0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pacing w:val="20"/>
          <w:sz w:val="52"/>
          <w:lang w:eastAsia="zh-CN"/>
        </w:rPr>
      </w:pPr>
      <w:r>
        <w:rPr>
          <w:rFonts w:hint="eastAsia" w:ascii="宋体" w:hAnsi="宋体" w:eastAsia="宋体" w:cs="宋体"/>
          <w:b w:val="0"/>
          <w:bCs w:val="0"/>
          <w:spacing w:val="20"/>
          <w:sz w:val="52"/>
          <w:lang w:eastAsia="zh-CN"/>
        </w:rPr>
        <w:t>税务行政处罚决定书</w:t>
      </w:r>
    </w:p>
    <w:p w14:paraId="160DF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pacing w:val="20"/>
          <w:sz w:val="32"/>
          <w:u w:val="single"/>
        </w:rPr>
      </w:pPr>
      <w:r>
        <w:rPr>
          <w:rFonts w:hint="eastAsia" w:ascii="仿宋_GB2312" w:hAnsi="宋体" w:eastAsia="仿宋_GB2312"/>
          <w:spacing w:val="0"/>
          <w:sz w:val="32"/>
          <w:szCs w:val="32"/>
          <w:lang w:val="en-US" w:eastAsia="zh-CN"/>
        </w:rPr>
        <w:t>（涉税专业服务管理执法适用）</w:t>
      </w:r>
    </w:p>
    <w:p w14:paraId="2D48D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2"/>
          <w:u w:val="single"/>
        </w:rPr>
      </w:pPr>
      <w:r>
        <w:rPr>
          <w:rFonts w:hint="eastAsia" w:ascii="仿宋_GB2312" w:eastAsia="仿宋_GB2312"/>
          <w:spacing w:val="20"/>
          <w:sz w:val="32"/>
          <w:u w:val="single"/>
        </w:rPr>
        <w:t xml:space="preserve">    </w:t>
      </w:r>
      <w:r>
        <w:rPr>
          <w:rFonts w:hint="eastAsia" w:ascii="仿宋_GB2312" w:eastAsia="仿宋_GB2312"/>
          <w:spacing w:val="20"/>
          <w:sz w:val="32"/>
        </w:rPr>
        <w:t>税</w:t>
      </w:r>
      <w:r>
        <w:rPr>
          <w:rFonts w:hint="eastAsia" w:ascii="仿宋_GB2312" w:eastAsia="仿宋_GB2312"/>
          <w:spacing w:val="20"/>
          <w:sz w:val="32"/>
          <w:lang w:eastAsia="zh-CN"/>
        </w:rPr>
        <w:t>罚</w:t>
      </w:r>
      <w:r>
        <w:rPr>
          <w:rFonts w:hint="eastAsia" w:ascii="仿宋_GB2312" w:eastAsia="仿宋_GB2312"/>
          <w:spacing w:val="20"/>
          <w:sz w:val="32"/>
        </w:rPr>
        <w:t>〔   〕</w:t>
      </w:r>
      <w:r>
        <w:rPr>
          <w:rFonts w:ascii="仿宋_GB2312" w:eastAsia="仿宋_GB2312"/>
          <w:spacing w:val="20"/>
          <w:sz w:val="32"/>
        </w:rPr>
        <w:t xml:space="preserve">  </w:t>
      </w:r>
      <w:r>
        <w:rPr>
          <w:rFonts w:hint="eastAsia" w:ascii="仿宋_GB2312" w:eastAsia="仿宋_GB2312"/>
          <w:spacing w:val="20"/>
          <w:sz w:val="32"/>
        </w:rPr>
        <w:t>号</w:t>
      </w:r>
    </w:p>
    <w:p w14:paraId="0B49125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：（纳税人识别号：</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sz w:val="32"/>
          <w:szCs w:val="32"/>
          <w:u w:val="none"/>
          <w:lang w:val="en-US" w:eastAsia="zh-CN"/>
        </w:rPr>
        <w:t>）</w:t>
      </w:r>
    </w:p>
    <w:p w14:paraId="4C0C67D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经我局（所）</w:t>
      </w:r>
      <w:r>
        <w:rPr>
          <w:rFonts w:hint="eastAsia" w:ascii="仿宋_GB2312" w:hAnsi="仿宋_GB2312" w:eastAsia="仿宋_GB2312" w:cs="仿宋_GB2312"/>
          <w:sz w:val="32"/>
          <w:szCs w:val="32"/>
          <w:u w:val="single"/>
          <w:lang w:val="en-US" w:eastAsia="zh-CN"/>
        </w:rPr>
        <w:t xml:space="preserve">                                   </w:t>
      </w:r>
    </w:p>
    <w:p w14:paraId="29F5459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，你（单位）存在违法事实及处罚决定如下：</w:t>
      </w:r>
    </w:p>
    <w:p w14:paraId="6DB70FD2">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一、违法事实及证据</w:t>
      </w:r>
    </w:p>
    <w:p w14:paraId="15FEA65E">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w:t>
      </w:r>
    </w:p>
    <w:p w14:paraId="18A10D5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14:paraId="27B0D63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14:paraId="626398E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w:t>
      </w:r>
    </w:p>
    <w:p w14:paraId="7CE7618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14:paraId="5571690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上述违法事实，主要有以下证据证明：</w:t>
      </w:r>
    </w:p>
    <w:p w14:paraId="4A055DDE">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14:paraId="380162B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14:paraId="173497B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w:t>
      </w:r>
    </w:p>
    <w:p w14:paraId="03D868D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14:paraId="5EAD0EFC">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二、处罚决定</w:t>
      </w:r>
    </w:p>
    <w:p w14:paraId="54B61A8D">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w:t>
      </w:r>
    </w:p>
    <w:p w14:paraId="056ABC1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p>
    <w:p w14:paraId="7CD3439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p>
    <w:p w14:paraId="0FDB049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w:t>
      </w:r>
    </w:p>
    <w:p w14:paraId="1EBF3AB2">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14:paraId="38F4D2E4">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以上应缴款项共计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元。限你（单位）自本决定书送达之日起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日内到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缴纳入库（账号：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）。到期不缴纳罚款，我局（所）可依照《中华人民共和国行政处罚法》第七十二条第一款第一项规定，每日按罚款数额的百分之三加处罚款。</w:t>
      </w:r>
    </w:p>
    <w:p w14:paraId="73DD001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如对本决定不服，可以自收到本决定书之日起六十日内依法向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申请行政复议，或者自收到本决定书之日起六个月内依法向人民法院起诉。如对处罚决定逾期不申请复议也不向人民法院起诉、又不履行的，我局（所）有权依据《中华人民共和国行政处罚法》的规定申请人民法院强制执行。</w:t>
      </w:r>
    </w:p>
    <w:p w14:paraId="54401A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14:paraId="3F727C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rPr>
      </w:pPr>
    </w:p>
    <w:p w14:paraId="407B2F5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税务机关（签章）</w:t>
      </w:r>
    </w:p>
    <w:p w14:paraId="2BF9DD4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outlineLvl w:val="0"/>
        <w:rPr>
          <w:rFonts w:hint="default" w:ascii="仿宋_GB2312" w:eastAsia="仿宋_GB2312"/>
          <w:sz w:val="32"/>
          <w:lang w:val="en-US" w:eastAsia="zh-CN"/>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r>
        <w:rPr>
          <w:rFonts w:hint="eastAsia" w:ascii="仿宋_GB2312" w:eastAsia="仿宋_GB2312"/>
          <w:sz w:val="32"/>
          <w:lang w:val="en-US" w:eastAsia="zh-CN"/>
        </w:rPr>
        <w:t xml:space="preserve">        </w:t>
      </w:r>
    </w:p>
    <w:p w14:paraId="6E8C17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 w:val="32"/>
        </w:rPr>
      </w:pPr>
      <w:r>
        <w:rPr>
          <w:rFonts w:hint="eastAsia" w:ascii="仿宋_GB2312" w:eastAsia="仿宋_GB2312"/>
          <w:sz w:val="32"/>
        </w:rPr>
        <w:br w:type="page"/>
      </w:r>
      <w:r>
        <w:rPr>
          <w:rFonts w:hint="eastAsia" w:ascii="黑体" w:hAnsi="黑体" w:eastAsia="黑体" w:cs="黑体"/>
          <w:kern w:val="2"/>
          <w:sz w:val="32"/>
          <w:szCs w:val="32"/>
          <w:lang w:val="en-US" w:eastAsia="zh-CN" w:bidi="ar-SA"/>
        </w:rPr>
        <w:t>使用说明</w:t>
      </w:r>
    </w:p>
    <w:p w14:paraId="46179D25">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1.本决定书依据《中华人民共和国税收征收管理法》《中华人民共和国税收征收管理法实施细则》《中华人民共和国行政处罚法》《涉税专业服务管理办法（试行）》设置。</w:t>
      </w:r>
    </w:p>
    <w:p w14:paraId="711E38D0">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2.适用范围：税务机关在对纳税人、扣缴义务人</w:t>
      </w:r>
      <w:r>
        <w:rPr>
          <w:rFonts w:hint="eastAsia" w:ascii="仿宋_GB2312" w:hAnsi="仿宋_GB2312" w:eastAsia="仿宋_GB2312" w:cs="仿宋_GB2312"/>
          <w:b w:val="0"/>
          <w:bCs w:val="0"/>
          <w:i w:val="0"/>
          <w:color w:val="000000"/>
          <w:sz w:val="32"/>
          <w:szCs w:val="32"/>
          <w:lang w:eastAsia="zh-CN"/>
        </w:rPr>
        <w:t>、提供涉税专业服务的机构或人员</w:t>
      </w:r>
      <w:r>
        <w:rPr>
          <w:rFonts w:hint="eastAsia" w:ascii="仿宋_GB2312" w:hAnsi="仿宋_GB2312" w:eastAsia="仿宋_GB2312" w:cs="仿宋_GB2312"/>
          <w:b w:val="0"/>
          <w:i w:val="0"/>
          <w:color w:val="000000"/>
          <w:sz w:val="32"/>
          <w:szCs w:val="32"/>
        </w:rPr>
        <w:t>作出税务行政处罚决定时使用。</w:t>
      </w:r>
    </w:p>
    <w:p w14:paraId="014B9D9A">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3.本文书受送达人处填写纳税人、扣缴义务人</w:t>
      </w:r>
      <w:r>
        <w:rPr>
          <w:rFonts w:hint="eastAsia" w:ascii="仿宋_GB2312" w:hAnsi="仿宋_GB2312" w:eastAsia="仿宋_GB2312" w:cs="仿宋_GB2312"/>
          <w:b w:val="0"/>
          <w:bCs w:val="0"/>
          <w:i w:val="0"/>
          <w:color w:val="000000"/>
          <w:sz w:val="32"/>
          <w:szCs w:val="32"/>
          <w:lang w:eastAsia="zh-CN"/>
        </w:rPr>
        <w:t>、提供涉税专业服务的机构或人员</w:t>
      </w:r>
      <w:r>
        <w:rPr>
          <w:rFonts w:hint="eastAsia" w:ascii="仿宋_GB2312" w:hAnsi="仿宋_GB2312" w:eastAsia="仿宋_GB2312" w:cs="仿宋_GB2312"/>
          <w:b w:val="0"/>
          <w:i w:val="0"/>
          <w:color w:val="000000"/>
          <w:sz w:val="32"/>
          <w:szCs w:val="32"/>
        </w:rPr>
        <w:t>名称或者姓名，统一社会信用代码或者有效身份证件号码，没有统一社会信用代码的，填写纳税人识别号。</w:t>
      </w:r>
    </w:p>
    <w:p w14:paraId="746E1859">
      <w:pPr>
        <w:spacing w:beforeLines="0" w:afterLines="0" w:line="360" w:lineRule="auto"/>
        <w:ind w:firstLine="640" w:firstLineChars="200"/>
        <w:rPr>
          <w:rFonts w:hint="eastAsia" w:ascii="仿宋_GB2312" w:hAnsi="仿宋_GB2312" w:eastAsia="仿宋_GB2312" w:cs="仿宋_GB2312"/>
          <w:b w:val="0"/>
          <w:i w:val="0"/>
          <w:color w:val="000000"/>
          <w:sz w:val="32"/>
          <w:szCs w:val="32"/>
          <w:u w:val="single"/>
          <w:lang w:val="en-US" w:eastAsia="zh-CN"/>
        </w:rPr>
      </w:pPr>
      <w:r>
        <w:rPr>
          <w:rFonts w:hint="eastAsia" w:ascii="仿宋_GB2312" w:hAnsi="仿宋_GB2312" w:eastAsia="仿宋_GB2312" w:cs="仿宋_GB2312"/>
          <w:b w:val="0"/>
          <w:i w:val="0"/>
          <w:color w:val="000000"/>
          <w:sz w:val="32"/>
          <w:szCs w:val="32"/>
        </w:rPr>
        <w:t>4.“经我局(所)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”：横线处填写“于</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年</w:t>
      </w:r>
    </w:p>
    <w:p w14:paraId="466BF432">
      <w:pPr>
        <w:spacing w:beforeLines="0" w:afterLines="0" w:line="360" w:lineRule="auto"/>
        <w:ind w:firstLine="0" w:firstLineChars="0"/>
        <w:rPr>
          <w:rFonts w:hint="eastAsia" w:ascii="仿宋_GB2312" w:hAnsi="仿宋_GB2312" w:eastAsia="仿宋_GB2312" w:cs="仿宋_GB2312"/>
          <w:b w:val="0"/>
          <w:i w:val="0"/>
          <w:color w:val="000000"/>
          <w:sz w:val="32"/>
          <w:szCs w:val="32"/>
          <w:u w:val="single"/>
          <w:lang w:val="en-US" w:eastAsia="zh-CN"/>
        </w:rPr>
      </w:pP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日至</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日对你(单位)(地址: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日至</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年</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月</w:t>
      </w:r>
      <w:r>
        <w:rPr>
          <w:rFonts w:hint="eastAsia" w:ascii="仿宋_GB2312" w:hAnsi="仿宋_GB2312" w:eastAsia="仿宋_GB2312" w:cs="仿宋_GB2312"/>
          <w:b w:val="0"/>
          <w:i w:val="0"/>
          <w:color w:val="000000"/>
          <w:sz w:val="32"/>
          <w:szCs w:val="32"/>
          <w:u w:val="single"/>
          <w:lang w:val="en-US" w:eastAsia="zh-CN"/>
        </w:rPr>
        <w:t xml:space="preserve">   </w:t>
      </w:r>
      <w:r>
        <w:rPr>
          <w:rFonts w:hint="eastAsia" w:ascii="仿宋_GB2312" w:hAnsi="仿宋_GB2312" w:eastAsia="仿宋_GB2312" w:cs="仿宋_GB2312"/>
          <w:b w:val="0"/>
          <w:i w:val="0"/>
          <w:color w:val="000000"/>
          <w:sz w:val="32"/>
          <w:szCs w:val="32"/>
        </w:rPr>
        <w:t>日</w:t>
      </w:r>
      <w:r>
        <w:rPr>
          <w:rFonts w:hint="eastAsia" w:ascii="仿宋_GB2312" w:hAnsi="仿宋_GB2312" w:eastAsia="仿宋_GB2312" w:cs="仿宋_GB2312"/>
          <w:b w:val="0"/>
          <w:i w:val="0"/>
          <w:color w:val="000000"/>
          <w:sz w:val="32"/>
          <w:szCs w:val="32"/>
          <w:u w:val="single"/>
          <w:lang w:val="en-US" w:eastAsia="zh-CN"/>
        </w:rPr>
        <w:t xml:space="preserve">     </w:t>
      </w:r>
    </w:p>
    <w:p w14:paraId="60AC7635">
      <w:pPr>
        <w:spacing w:beforeLines="0" w:afterLines="0" w:line="360" w:lineRule="auto"/>
        <w:ind w:firstLine="0" w:firstLineChars="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情况进行检查”，或者“对你单位(地址：</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情况进行检查核实”。地址填写注册登记地址或者有效身份证件上的地址。</w:t>
      </w:r>
    </w:p>
    <w:p w14:paraId="36B967A4">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5.本决定书的主体部分，必须抓住税收违法的主要违法事实，简明扼要地加以陈述并说明主要证据，然后列举处罚的法律依据和具体情节轻重，写明处罚结论。若违法事实及证据复杂，应给予分类分项陈述。</w:t>
      </w:r>
    </w:p>
    <w:p w14:paraId="1D7D1F15">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6.本决定书所援引的处罚依据，必须是税收法律、行政法规或者规章，并应当注明文件名称、文号和有关条款。</w:t>
      </w:r>
    </w:p>
    <w:p w14:paraId="6A4795A0">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7.“向</w:t>
      </w:r>
      <w:r>
        <w:rPr>
          <w:rFonts w:hint="eastAsia" w:ascii="仿宋_GB2312" w:hAnsi="仿宋_GB2312" w:eastAsia="仿宋_GB2312" w:cs="仿宋_GB2312"/>
          <w:b w:val="0"/>
          <w:i w:val="0"/>
          <w:color w:val="000000"/>
          <w:sz w:val="32"/>
          <w:szCs w:val="32"/>
          <w:u w:val="single"/>
        </w:rPr>
        <w:t xml:space="preserve">            </w:t>
      </w:r>
      <w:r>
        <w:rPr>
          <w:rFonts w:hint="eastAsia" w:ascii="仿宋_GB2312" w:hAnsi="仿宋_GB2312" w:eastAsia="仿宋_GB2312" w:cs="仿宋_GB2312"/>
          <w:b w:val="0"/>
          <w:i w:val="0"/>
          <w:color w:val="000000"/>
          <w:sz w:val="32"/>
          <w:szCs w:val="32"/>
        </w:rPr>
        <w:t>”横线处填写有权受理行政复议申请的上级税务机关的具体名称。</w:t>
      </w:r>
    </w:p>
    <w:p w14:paraId="7EC6F2A7">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8.本决定书与《税务文书送达回证》一并使用。</w:t>
      </w:r>
    </w:p>
    <w:p w14:paraId="12A40ADE">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9.文书字号设为“罚”。</w:t>
      </w:r>
    </w:p>
    <w:p w14:paraId="3F114963">
      <w:pPr>
        <w:spacing w:beforeLines="0" w:afterLines="0" w:line="360" w:lineRule="auto"/>
        <w:ind w:firstLine="640" w:firstLineChars="200"/>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rPr>
        <w:t>10.本决定书为A4竖式，一式三份，一份送当事人，一份送征管部门，一份装入卷宗。</w:t>
      </w:r>
    </w:p>
    <w:p w14:paraId="59D7DAAE">
      <w:pPr>
        <w:spacing w:beforeLines="0" w:afterLines="0" w:line="360" w:lineRule="auto"/>
        <w:ind w:firstLine="640" w:firstLineChars="200"/>
        <w:rPr>
          <w:rFonts w:hint="eastAsia" w:ascii="仿宋_GB2312" w:hAnsi="仿宋_GB2312" w:eastAsia="仿宋_GB2312" w:cs="仿宋_GB2312"/>
          <w:b w:val="0"/>
          <w:i w:val="0"/>
          <w:color w:val="000000"/>
          <w:sz w:val="32"/>
          <w:szCs w:val="32"/>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Latha"/>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B38A">
    <w:pPr>
      <w:widowControl w:val="0"/>
      <w:snapToGrid w:val="0"/>
      <w:ind w:right="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E7EB21">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68E7EB2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322E">
    <w:pPr>
      <w:framePr w:wrap="around" w:vAnchor="text" w:hAnchor="margin" w:xAlign="right" w:y="1"/>
      <w:widowControl w:val="0"/>
      <w:snapToGrid w:val="0"/>
      <w:jc w:val="left"/>
      <w:rPr>
        <w:rStyle w:val="9"/>
        <w:rFonts w:ascii="Times New Roman" w:hAnsi="Times New Roman" w:eastAsia="宋体" w:cs="Times New Roman"/>
        <w:kern w:val="2"/>
        <w:sz w:val="18"/>
        <w:szCs w:val="18"/>
        <w:lang w:val="en-US" w:eastAsia="zh-CN" w:bidi="ar-SA"/>
      </w:rPr>
    </w:pPr>
    <w:r>
      <w:rPr>
        <w:rStyle w:val="9"/>
        <w:rFonts w:ascii="Calibri" w:hAnsi="Calibri" w:eastAsia="宋体" w:cs="Times New Roman"/>
        <w:kern w:val="2"/>
        <w:sz w:val="18"/>
        <w:szCs w:val="18"/>
        <w:lang w:val="en-US" w:eastAsia="zh-CN" w:bidi="ar-SA"/>
      </w:rPr>
      <w:fldChar w:fldCharType="begin"/>
    </w:r>
    <w:r>
      <w:rPr>
        <w:rStyle w:val="9"/>
        <w:rFonts w:ascii="Calibri" w:hAnsi="Calibri" w:eastAsia="宋体" w:cs="Times New Roman"/>
        <w:kern w:val="2"/>
        <w:sz w:val="18"/>
        <w:szCs w:val="18"/>
        <w:lang w:val="en-US" w:eastAsia="zh-CN" w:bidi="ar-SA"/>
      </w:rPr>
      <w:instrText xml:space="preserve">PAGE  </w:instrText>
    </w:r>
    <w:r>
      <w:rPr>
        <w:rStyle w:val="9"/>
        <w:rFonts w:ascii="Calibri" w:hAnsi="Calibri" w:eastAsia="宋体" w:cs="Times New Roman"/>
        <w:kern w:val="2"/>
        <w:sz w:val="18"/>
        <w:szCs w:val="18"/>
        <w:lang w:val="en-US" w:eastAsia="zh-CN" w:bidi="ar-SA"/>
      </w:rPr>
      <w:fldChar w:fldCharType="end"/>
    </w:r>
  </w:p>
  <w:p w14:paraId="4C976017">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1E2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DB3AA7">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78DB3AA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F94196"/>
    <w:rsid w:val="0BED919A"/>
    <w:rsid w:val="1EECD2C0"/>
    <w:rsid w:val="1FEF9E52"/>
    <w:rsid w:val="22DE233C"/>
    <w:rsid w:val="2673514C"/>
    <w:rsid w:val="277E6552"/>
    <w:rsid w:val="2AB15F5E"/>
    <w:rsid w:val="2FA20232"/>
    <w:rsid w:val="2FDDBB24"/>
    <w:rsid w:val="2FEB94B4"/>
    <w:rsid w:val="375DE666"/>
    <w:rsid w:val="37EF93ED"/>
    <w:rsid w:val="37FFC33C"/>
    <w:rsid w:val="39F93230"/>
    <w:rsid w:val="3ACD9A86"/>
    <w:rsid w:val="3AEF960B"/>
    <w:rsid w:val="3B7F3681"/>
    <w:rsid w:val="3C79D6B9"/>
    <w:rsid w:val="3DEF313E"/>
    <w:rsid w:val="3F7EDE9A"/>
    <w:rsid w:val="3F9B9B31"/>
    <w:rsid w:val="3FFFD861"/>
    <w:rsid w:val="3FFFEC4E"/>
    <w:rsid w:val="40B9D65C"/>
    <w:rsid w:val="449D5135"/>
    <w:rsid w:val="4FBFEC70"/>
    <w:rsid w:val="51DFA82B"/>
    <w:rsid w:val="539E096E"/>
    <w:rsid w:val="53FEE3D2"/>
    <w:rsid w:val="55D83687"/>
    <w:rsid w:val="55FD98CC"/>
    <w:rsid w:val="5B7D9D4F"/>
    <w:rsid w:val="5BD462C2"/>
    <w:rsid w:val="5BDF409A"/>
    <w:rsid w:val="5BFF99D1"/>
    <w:rsid w:val="5DE5CA04"/>
    <w:rsid w:val="5EFF042E"/>
    <w:rsid w:val="5FAF6E70"/>
    <w:rsid w:val="5FF54C43"/>
    <w:rsid w:val="65BE8074"/>
    <w:rsid w:val="6674A222"/>
    <w:rsid w:val="67F2F497"/>
    <w:rsid w:val="67FFE733"/>
    <w:rsid w:val="69FF4CDC"/>
    <w:rsid w:val="6AFFEF6E"/>
    <w:rsid w:val="6BCEE713"/>
    <w:rsid w:val="6D8FF4E0"/>
    <w:rsid w:val="6EF929D8"/>
    <w:rsid w:val="6F7FFA22"/>
    <w:rsid w:val="6FBFF06A"/>
    <w:rsid w:val="6FBFF1D1"/>
    <w:rsid w:val="71EF5DB8"/>
    <w:rsid w:val="737FFB9B"/>
    <w:rsid w:val="73AFD726"/>
    <w:rsid w:val="73EBFB06"/>
    <w:rsid w:val="73FC2E51"/>
    <w:rsid w:val="753BF24A"/>
    <w:rsid w:val="765F4CFF"/>
    <w:rsid w:val="76FEE1B5"/>
    <w:rsid w:val="772F9C9D"/>
    <w:rsid w:val="77D764DF"/>
    <w:rsid w:val="78D776C1"/>
    <w:rsid w:val="797C9F9F"/>
    <w:rsid w:val="79BD8051"/>
    <w:rsid w:val="7AEFC2E5"/>
    <w:rsid w:val="7AFED78E"/>
    <w:rsid w:val="7BBED0A2"/>
    <w:rsid w:val="7BBFAF9C"/>
    <w:rsid w:val="7BDF7E13"/>
    <w:rsid w:val="7BFFED34"/>
    <w:rsid w:val="7D5FDBDB"/>
    <w:rsid w:val="7D9DF1FD"/>
    <w:rsid w:val="7DFFD351"/>
    <w:rsid w:val="7E320B8C"/>
    <w:rsid w:val="7E3B8C8D"/>
    <w:rsid w:val="7E8AC7DF"/>
    <w:rsid w:val="7E8FFAA5"/>
    <w:rsid w:val="7F17F2A4"/>
    <w:rsid w:val="7F27D15D"/>
    <w:rsid w:val="7F7F537B"/>
    <w:rsid w:val="7FBB489A"/>
    <w:rsid w:val="7FBF3DC6"/>
    <w:rsid w:val="7FEC70A1"/>
    <w:rsid w:val="7FEE5CCA"/>
    <w:rsid w:val="7FEFFD45"/>
    <w:rsid w:val="7FF37580"/>
    <w:rsid w:val="7FF7DDC4"/>
    <w:rsid w:val="8E7F3E5F"/>
    <w:rsid w:val="8F3F9BB7"/>
    <w:rsid w:val="957F5192"/>
    <w:rsid w:val="99BF7981"/>
    <w:rsid w:val="9BD72BFF"/>
    <w:rsid w:val="9D0432D2"/>
    <w:rsid w:val="9EFF260A"/>
    <w:rsid w:val="A7FF02B9"/>
    <w:rsid w:val="A97F8BEC"/>
    <w:rsid w:val="AEFCBBEA"/>
    <w:rsid w:val="AFD76C19"/>
    <w:rsid w:val="AFE7F3FA"/>
    <w:rsid w:val="B00D69EF"/>
    <w:rsid w:val="B6DF3D46"/>
    <w:rsid w:val="B7C5830C"/>
    <w:rsid w:val="B9EFEA62"/>
    <w:rsid w:val="BAECF6E0"/>
    <w:rsid w:val="BBBFCBC6"/>
    <w:rsid w:val="BBBFDE5A"/>
    <w:rsid w:val="BC3F9461"/>
    <w:rsid w:val="BD45566D"/>
    <w:rsid w:val="BDEC1E36"/>
    <w:rsid w:val="BEEE062B"/>
    <w:rsid w:val="BFED0199"/>
    <w:rsid w:val="BFF033F4"/>
    <w:rsid w:val="BFFDEBD2"/>
    <w:rsid w:val="CB5B64EA"/>
    <w:rsid w:val="CEFE7973"/>
    <w:rsid w:val="D3FF0F91"/>
    <w:rsid w:val="D4FF3E32"/>
    <w:rsid w:val="DD5FC8AB"/>
    <w:rsid w:val="DDDB29BE"/>
    <w:rsid w:val="DDF3DE54"/>
    <w:rsid w:val="DDFFE2B0"/>
    <w:rsid w:val="DEB7D071"/>
    <w:rsid w:val="DF799213"/>
    <w:rsid w:val="DF7EBD68"/>
    <w:rsid w:val="E5F94196"/>
    <w:rsid w:val="E77F6383"/>
    <w:rsid w:val="E9FFB3C6"/>
    <w:rsid w:val="ED1D8DE9"/>
    <w:rsid w:val="EDBF7B30"/>
    <w:rsid w:val="EF3FB98A"/>
    <w:rsid w:val="EF6F6121"/>
    <w:rsid w:val="EF77E574"/>
    <w:rsid w:val="EFDF8938"/>
    <w:rsid w:val="F36F49F9"/>
    <w:rsid w:val="F3CF0228"/>
    <w:rsid w:val="F595A514"/>
    <w:rsid w:val="F5EFA38F"/>
    <w:rsid w:val="F6CFF482"/>
    <w:rsid w:val="F6FB5110"/>
    <w:rsid w:val="F77DA4DC"/>
    <w:rsid w:val="F7DF1527"/>
    <w:rsid w:val="F7F24428"/>
    <w:rsid w:val="F876DF95"/>
    <w:rsid w:val="F93F98D2"/>
    <w:rsid w:val="F9779BF1"/>
    <w:rsid w:val="F9EF2F81"/>
    <w:rsid w:val="FAD73977"/>
    <w:rsid w:val="FB3DF098"/>
    <w:rsid w:val="FB7CAB67"/>
    <w:rsid w:val="FBBFFDD0"/>
    <w:rsid w:val="FBF0FEED"/>
    <w:rsid w:val="FBF12D79"/>
    <w:rsid w:val="FBFDAF55"/>
    <w:rsid w:val="FBFF90E0"/>
    <w:rsid w:val="FBFFD74E"/>
    <w:rsid w:val="FC4D5155"/>
    <w:rsid w:val="FCFFC7DE"/>
    <w:rsid w:val="FDEF4FBB"/>
    <w:rsid w:val="FDF93C75"/>
    <w:rsid w:val="FDFF3C57"/>
    <w:rsid w:val="FE7519BD"/>
    <w:rsid w:val="FECFC38B"/>
    <w:rsid w:val="FEEB5044"/>
    <w:rsid w:val="FEFF1C3A"/>
    <w:rsid w:val="FF7A342D"/>
    <w:rsid w:val="FF7F4E9B"/>
    <w:rsid w:val="FF8909FF"/>
    <w:rsid w:val="FF95C33F"/>
    <w:rsid w:val="FFAFD1C2"/>
    <w:rsid w:val="FFBF6C36"/>
    <w:rsid w:val="FFBFBF3A"/>
    <w:rsid w:val="FFCB75FF"/>
    <w:rsid w:val="FFFB9430"/>
    <w:rsid w:val="FFFB9542"/>
    <w:rsid w:val="FFFF1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Helvetica" w:hAnsi="Helvetica"/>
      <w:b/>
      <w:bCs/>
      <w:kern w:val="44"/>
      <w:sz w:val="32"/>
      <w:szCs w:val="44"/>
      <w:lang w:val="en-GB"/>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4">
    <w:name w:val="Body Text"/>
    <w:basedOn w:val="1"/>
    <w:unhideWhenUsed/>
    <w:qFormat/>
    <w:uiPriority w:val="1"/>
    <w:pPr>
      <w:spacing w:beforeLines="0" w:afterLines="0"/>
    </w:pPr>
    <w:rPr>
      <w:rFonts w:hint="eastAsia"/>
      <w:sz w:val="32"/>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 w:type="paragraph" w:customStyle="1" w:styleId="10">
    <w:name w:val="正文_0_0"/>
    <w:qFormat/>
    <w:uiPriority w:val="0"/>
    <w:rPr>
      <w:rFonts w:ascii="Times New Roman" w:hAnsi="Times New Roman" w:eastAsia="Times New Roman" w:cs="Times New Roman"/>
      <w:sz w:val="24"/>
      <w:szCs w:val="24"/>
      <w:lang w:val="en-US" w:eastAsia="zh-CN" w:bidi="ar-SA"/>
    </w:rPr>
  </w:style>
  <w:style w:type="paragraph" w:customStyle="1" w:styleId="11">
    <w:name w:val="一级标题_0"/>
    <w:qFormat/>
    <w:uiPriority w:val="0"/>
    <w:pPr>
      <w:widowControl/>
      <w:ind w:firstLine="420"/>
      <w:jc w:val="left"/>
      <w:outlineLvl w:val="2"/>
    </w:pPr>
    <w:rPr>
      <w:rFonts w:ascii="Arial" w:hAnsi="Arial" w:eastAsia="Times New Roman" w:cs="Arial"/>
      <w:b/>
      <w:kern w:val="0"/>
      <w:sz w:val="24"/>
      <w:szCs w:val="24"/>
      <w:lang w:val="en-US" w:eastAsia="zh-CN" w:bidi="ar-SA"/>
    </w:rPr>
  </w:style>
  <w:style w:type="paragraph" w:customStyle="1" w:styleId="12">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WPSOffice手动目录 1"/>
    <w:uiPriority w:val="0"/>
    <w:pPr>
      <w:ind w:leftChars="0"/>
    </w:pPr>
    <w:rPr>
      <w:sz w:val="20"/>
      <w:szCs w:val="20"/>
    </w:rPr>
  </w:style>
  <w:style w:type="paragraph" w:customStyle="1" w:styleId="14">
    <w:name w:val="文书名称"/>
    <w:basedOn w:val="1"/>
    <w:qFormat/>
    <w:uiPriority w:val="0"/>
    <w:pPr>
      <w:jc w:val="center"/>
    </w:pPr>
    <w:rPr>
      <w:rFonts w:ascii="宋体" w:hAnsi="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5378</Words>
  <Characters>5495</Characters>
  <Lines>0</Lines>
  <Paragraphs>0</Paragraphs>
  <TotalTime>24.6666666666667</TotalTime>
  <ScaleCrop>false</ScaleCrop>
  <LinksUpToDate>false</LinksUpToDate>
  <CharactersWithSpaces>8972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2025-05-29T11:27:00Z</dcterms:created>
  <dc:creator>user</dc:creator>
  <cp:lastModifiedBy>妮妮</cp:lastModifiedBy>
  <cp:lastPrinted>2025-06-12T09:58:05Z</cp:lastPrinted>
  <dcterms:modified xsi:type="dcterms:W3CDTF">2025-06-18T02:28:00Z</dcterms:modified>
  <dc:title>涉税专业服务管理文书式样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4A367FA9F8D2435D8058039B2708267E_13</vt:lpwstr>
  </property>
</Properties>
</file>